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50F" w:rsidRPr="00B50F68" w:rsidRDefault="00A4450F" w:rsidP="002C2754">
      <w:pPr>
        <w:spacing w:after="0" w:line="276" w:lineRule="auto"/>
        <w:jc w:val="both"/>
        <w:rPr>
          <w:rFonts w:ascii="Arial" w:hAnsi="Arial" w:cs="Arial"/>
          <w:b/>
          <w:sz w:val="28"/>
          <w:szCs w:val="28"/>
        </w:rPr>
      </w:pPr>
      <w:r w:rsidRPr="00B50F68">
        <w:rPr>
          <w:rFonts w:ascii="Arial" w:hAnsi="Arial" w:cs="Arial"/>
          <w:b/>
          <w:sz w:val="28"/>
          <w:szCs w:val="28"/>
        </w:rPr>
        <w:t>H. CONGRESO DEL ESTADO DE YUCATAN</w:t>
      </w:r>
    </w:p>
    <w:p w:rsidR="00A4450F" w:rsidRPr="00B50F68" w:rsidRDefault="00A4450F" w:rsidP="002C2754">
      <w:pPr>
        <w:spacing w:after="0" w:line="276" w:lineRule="auto"/>
        <w:jc w:val="both"/>
        <w:rPr>
          <w:rFonts w:ascii="Arial" w:hAnsi="Arial" w:cs="Arial"/>
          <w:b/>
          <w:sz w:val="28"/>
          <w:szCs w:val="28"/>
        </w:rPr>
      </w:pPr>
      <w:r w:rsidRPr="00B50F68">
        <w:rPr>
          <w:rFonts w:ascii="Arial" w:hAnsi="Arial" w:cs="Arial"/>
          <w:b/>
          <w:sz w:val="28"/>
          <w:szCs w:val="28"/>
        </w:rPr>
        <w:t xml:space="preserve">C. PRESIDENTE DE LA MESA DIRECTIVA </w:t>
      </w:r>
    </w:p>
    <w:p w:rsidR="00A4450F" w:rsidRPr="00B50F68" w:rsidRDefault="00A4450F" w:rsidP="002C2754">
      <w:pPr>
        <w:tabs>
          <w:tab w:val="right" w:pos="8838"/>
        </w:tabs>
        <w:spacing w:after="0" w:line="276" w:lineRule="auto"/>
        <w:jc w:val="both"/>
        <w:rPr>
          <w:rFonts w:ascii="Arial" w:hAnsi="Arial" w:cs="Arial"/>
          <w:b/>
          <w:sz w:val="28"/>
          <w:szCs w:val="28"/>
        </w:rPr>
      </w:pPr>
      <w:r w:rsidRPr="00B50F68">
        <w:rPr>
          <w:rFonts w:ascii="Arial" w:hAnsi="Arial" w:cs="Arial"/>
          <w:b/>
          <w:sz w:val="28"/>
          <w:szCs w:val="28"/>
        </w:rPr>
        <w:t>PRESENTE.</w:t>
      </w:r>
      <w:r w:rsidRPr="00B50F68">
        <w:rPr>
          <w:rFonts w:ascii="Arial" w:hAnsi="Arial" w:cs="Arial"/>
          <w:b/>
          <w:sz w:val="28"/>
          <w:szCs w:val="28"/>
        </w:rPr>
        <w:tab/>
      </w:r>
    </w:p>
    <w:p w:rsidR="00A4450F" w:rsidRPr="00B50F68" w:rsidRDefault="00A4450F" w:rsidP="002C2754">
      <w:pPr>
        <w:spacing w:before="100" w:beforeAutospacing="1" w:after="100" w:afterAutospacing="1" w:line="276" w:lineRule="auto"/>
        <w:ind w:firstLine="708"/>
        <w:jc w:val="both"/>
        <w:rPr>
          <w:rFonts w:ascii="Arial" w:hAnsi="Arial" w:cs="Arial"/>
          <w:sz w:val="28"/>
          <w:szCs w:val="28"/>
        </w:rPr>
      </w:pPr>
      <w:r w:rsidRPr="00B50F68">
        <w:rPr>
          <w:rFonts w:ascii="Arial" w:hAnsi="Arial" w:cs="Arial"/>
          <w:sz w:val="28"/>
          <w:szCs w:val="28"/>
        </w:rPr>
        <w:t xml:space="preserve">El suscrito diputado </w:t>
      </w:r>
      <w:r w:rsidR="00F451D9" w:rsidRPr="00B50F68">
        <w:rPr>
          <w:rFonts w:ascii="Arial" w:hAnsi="Arial" w:cs="Arial"/>
          <w:sz w:val="28"/>
          <w:szCs w:val="28"/>
        </w:rPr>
        <w:t>Felipe Cervera Hernández</w:t>
      </w:r>
      <w:r w:rsidRPr="00B50F68">
        <w:rPr>
          <w:rFonts w:ascii="Arial" w:hAnsi="Arial" w:cs="Arial"/>
          <w:sz w:val="28"/>
          <w:szCs w:val="28"/>
        </w:rPr>
        <w:t>,</w:t>
      </w:r>
      <w:r w:rsidR="00CD243C" w:rsidRPr="00B50F68">
        <w:rPr>
          <w:rFonts w:ascii="Arial" w:hAnsi="Arial" w:cs="Arial"/>
          <w:sz w:val="28"/>
          <w:szCs w:val="28"/>
        </w:rPr>
        <w:t xml:space="preserve"> en mi carácter de Presidente de la Junta de Gobierno y Coordinación Política del Estado de Yucatán y </w:t>
      </w:r>
      <w:r w:rsidRPr="00B50F68">
        <w:rPr>
          <w:rFonts w:ascii="Arial" w:hAnsi="Arial" w:cs="Arial"/>
          <w:sz w:val="28"/>
          <w:szCs w:val="28"/>
        </w:rPr>
        <w:t>en representación de los diputados integrantes de la Fracción Legislativa del Partido Revolucionario Institucional de la LXII Legislatura del Congreso del Estado de Yucatán, con fundamento en los artículos 35 fracción I, de la Constitución Política, 16 y 22 fracción VI, de la Ley de Gobierno del Poder Legislativo, 68 y 69 del Reglamento de la Ley de Gobierno del Poder Legislativo, todos del Estado de Yucatán, me permito presentar ante esta honorable soberanía la:</w:t>
      </w:r>
    </w:p>
    <w:p w:rsidR="000A255B" w:rsidRPr="00E24C81" w:rsidRDefault="00CD243C" w:rsidP="00CD243C">
      <w:pPr>
        <w:spacing w:before="100" w:beforeAutospacing="1" w:after="100" w:afterAutospacing="1" w:line="276" w:lineRule="auto"/>
        <w:ind w:firstLine="708"/>
        <w:jc w:val="both"/>
        <w:rPr>
          <w:rFonts w:ascii="Arial" w:hAnsi="Arial" w:cs="Arial"/>
          <w:b/>
          <w:sz w:val="28"/>
          <w:szCs w:val="28"/>
        </w:rPr>
      </w:pPr>
      <w:r w:rsidRPr="00B50F68">
        <w:rPr>
          <w:rFonts w:ascii="Arial" w:hAnsi="Arial" w:cs="Arial"/>
          <w:b/>
          <w:sz w:val="28"/>
          <w:szCs w:val="28"/>
        </w:rPr>
        <w:t xml:space="preserve">Iniciativa con proyecto de </w:t>
      </w:r>
      <w:r w:rsidR="005B28A9">
        <w:rPr>
          <w:rFonts w:ascii="Arial" w:hAnsi="Arial" w:cs="Arial"/>
          <w:b/>
          <w:sz w:val="28"/>
          <w:szCs w:val="28"/>
        </w:rPr>
        <w:t xml:space="preserve">decreto por el que se reforman </w:t>
      </w:r>
      <w:r w:rsidR="00E24C81" w:rsidRPr="00E24C81">
        <w:rPr>
          <w:rFonts w:ascii="Arial" w:hAnsi="Arial" w:cs="Arial"/>
          <w:b/>
          <w:sz w:val="28"/>
          <w:szCs w:val="28"/>
        </w:rPr>
        <w:t>los artículos 16, el inciso c) del 30, adicionándose la fracción XXXV Ter; el 56, 64, 73 Ter</w:t>
      </w:r>
      <w:r w:rsidR="00E24C81">
        <w:rPr>
          <w:rFonts w:ascii="Arial" w:hAnsi="Arial" w:cs="Arial"/>
          <w:b/>
          <w:sz w:val="28"/>
          <w:szCs w:val="28"/>
        </w:rPr>
        <w:t>;</w:t>
      </w:r>
      <w:r w:rsidR="00E24C81" w:rsidRPr="00E24C81">
        <w:rPr>
          <w:rFonts w:ascii="Arial" w:hAnsi="Arial" w:cs="Arial"/>
          <w:b/>
          <w:sz w:val="28"/>
          <w:szCs w:val="28"/>
        </w:rPr>
        <w:t xml:space="preserve"> y se adiciona un último párrafo al </w:t>
      </w:r>
      <w:r w:rsidR="00E24C81">
        <w:rPr>
          <w:rFonts w:ascii="Arial" w:hAnsi="Arial" w:cs="Arial"/>
          <w:b/>
          <w:sz w:val="28"/>
          <w:szCs w:val="28"/>
        </w:rPr>
        <w:t xml:space="preserve">77; y se crea </w:t>
      </w:r>
      <w:r w:rsidR="00E24C81" w:rsidRPr="00E24C81">
        <w:rPr>
          <w:rFonts w:ascii="Arial" w:hAnsi="Arial" w:cs="Arial"/>
          <w:b/>
          <w:sz w:val="28"/>
          <w:szCs w:val="28"/>
        </w:rPr>
        <w:t>un artículo 54 Bis, todos de la Constitución Política del Estado de Yucatán</w:t>
      </w:r>
      <w:r w:rsidR="000A255B" w:rsidRPr="00E24C81">
        <w:rPr>
          <w:rFonts w:ascii="Arial" w:hAnsi="Arial" w:cs="Arial"/>
          <w:b/>
          <w:sz w:val="28"/>
          <w:szCs w:val="28"/>
        </w:rPr>
        <w:t>.</w:t>
      </w:r>
    </w:p>
    <w:p w:rsidR="00A4450F" w:rsidRPr="00B50F68" w:rsidRDefault="00A4450F" w:rsidP="002C2754">
      <w:pPr>
        <w:spacing w:before="100" w:beforeAutospacing="1" w:after="100" w:afterAutospacing="1" w:line="276" w:lineRule="auto"/>
        <w:ind w:firstLine="708"/>
        <w:jc w:val="center"/>
        <w:rPr>
          <w:rFonts w:ascii="Arial" w:hAnsi="Arial" w:cs="Arial"/>
          <w:sz w:val="28"/>
          <w:szCs w:val="28"/>
        </w:rPr>
      </w:pPr>
      <w:r w:rsidRPr="00B50F68">
        <w:rPr>
          <w:rFonts w:ascii="Arial" w:hAnsi="Arial" w:cs="Arial"/>
          <w:sz w:val="28"/>
          <w:szCs w:val="28"/>
        </w:rPr>
        <w:t>Exposición de motivos:</w:t>
      </w:r>
    </w:p>
    <w:p w:rsidR="00A4450F" w:rsidRPr="00B50F68" w:rsidRDefault="00A4450F" w:rsidP="002C2754">
      <w:pPr>
        <w:spacing w:before="100" w:beforeAutospacing="1" w:after="100" w:afterAutospacing="1" w:line="276" w:lineRule="auto"/>
        <w:ind w:firstLine="708"/>
        <w:jc w:val="both"/>
        <w:rPr>
          <w:rFonts w:ascii="Arial" w:hAnsi="Arial" w:cs="Arial"/>
          <w:sz w:val="28"/>
          <w:szCs w:val="28"/>
        </w:rPr>
      </w:pPr>
      <w:r w:rsidRPr="00B50F68">
        <w:rPr>
          <w:rFonts w:ascii="Arial" w:hAnsi="Arial" w:cs="Arial"/>
          <w:sz w:val="28"/>
          <w:szCs w:val="28"/>
        </w:rPr>
        <w:t xml:space="preserve">El Estado Mexicano en los últimos años ha tenido un gran avance en el desarrollo e institucionalización de la democracia. Para tal fin, se han llevado a cabo múltiples reformas y adecuaciones al marco normativo en lo que va del siglo XXI para perpetuar una república garantista, </w:t>
      </w:r>
      <w:r w:rsidR="00643488" w:rsidRPr="00B50F68">
        <w:rPr>
          <w:rFonts w:ascii="Arial" w:hAnsi="Arial" w:cs="Arial"/>
          <w:sz w:val="28"/>
          <w:szCs w:val="28"/>
        </w:rPr>
        <w:t>respetuosa de la división de poderes y sobre todo, alineada a los principios internacionales en materia de Derechos Humanos.</w:t>
      </w:r>
    </w:p>
    <w:p w:rsidR="00643488" w:rsidRPr="00B50F68" w:rsidRDefault="00643488" w:rsidP="002C2754">
      <w:pPr>
        <w:spacing w:before="100" w:beforeAutospacing="1" w:after="100" w:afterAutospacing="1" w:line="276" w:lineRule="auto"/>
        <w:ind w:firstLine="708"/>
        <w:jc w:val="both"/>
        <w:rPr>
          <w:rFonts w:ascii="Arial" w:hAnsi="Arial" w:cs="Arial"/>
          <w:sz w:val="28"/>
          <w:szCs w:val="28"/>
        </w:rPr>
      </w:pPr>
      <w:r w:rsidRPr="00B50F68">
        <w:rPr>
          <w:rFonts w:ascii="Arial" w:hAnsi="Arial" w:cs="Arial"/>
          <w:sz w:val="28"/>
          <w:szCs w:val="28"/>
        </w:rPr>
        <w:t>En tal contexto, a la presente fecha nuestro país goza de un estado de derecho, donde sin duda los rasgos más representativos de</w:t>
      </w:r>
      <w:r w:rsidR="005C7652">
        <w:rPr>
          <w:rFonts w:ascii="Arial" w:hAnsi="Arial" w:cs="Arial"/>
          <w:sz w:val="28"/>
          <w:szCs w:val="28"/>
        </w:rPr>
        <w:t>l</w:t>
      </w:r>
      <w:r w:rsidRPr="00B50F68">
        <w:rPr>
          <w:rFonts w:ascii="Arial" w:hAnsi="Arial" w:cs="Arial"/>
          <w:sz w:val="28"/>
          <w:szCs w:val="28"/>
        </w:rPr>
        <w:t xml:space="preserve"> actua</w:t>
      </w:r>
      <w:r w:rsidR="005C7652">
        <w:rPr>
          <w:rFonts w:ascii="Arial" w:hAnsi="Arial" w:cs="Arial"/>
          <w:sz w:val="28"/>
          <w:szCs w:val="28"/>
        </w:rPr>
        <w:t>r</w:t>
      </w:r>
      <w:r w:rsidRPr="00B50F68">
        <w:rPr>
          <w:rFonts w:ascii="Arial" w:hAnsi="Arial" w:cs="Arial"/>
          <w:sz w:val="28"/>
          <w:szCs w:val="28"/>
        </w:rPr>
        <w:t xml:space="preserve"> gubernamental se ven reflejados en el sector público y privado; lo que hace posible que México se encuentre ampliamente respaldado </w:t>
      </w:r>
      <w:r w:rsidRPr="00B50F68">
        <w:rPr>
          <w:rFonts w:ascii="Arial" w:hAnsi="Arial" w:cs="Arial"/>
          <w:sz w:val="28"/>
          <w:szCs w:val="28"/>
        </w:rPr>
        <w:lastRenderedPageBreak/>
        <w:t xml:space="preserve">por </w:t>
      </w:r>
      <w:r w:rsidR="00015A3B" w:rsidRPr="00B50F68">
        <w:rPr>
          <w:rFonts w:ascii="Arial" w:hAnsi="Arial" w:cs="Arial"/>
          <w:sz w:val="28"/>
          <w:szCs w:val="28"/>
        </w:rPr>
        <w:t>los organismos internacionales, tal como la Organización de las Naciones Unidas</w:t>
      </w:r>
      <w:r w:rsidRPr="00B50F68">
        <w:rPr>
          <w:rFonts w:ascii="Arial" w:hAnsi="Arial" w:cs="Arial"/>
          <w:sz w:val="28"/>
          <w:szCs w:val="28"/>
        </w:rPr>
        <w:t>.</w:t>
      </w:r>
    </w:p>
    <w:p w:rsidR="00643488" w:rsidRPr="00B50F68" w:rsidRDefault="00643488" w:rsidP="002C2754">
      <w:pPr>
        <w:spacing w:before="100" w:beforeAutospacing="1" w:after="100" w:afterAutospacing="1" w:line="276" w:lineRule="auto"/>
        <w:ind w:firstLine="708"/>
        <w:jc w:val="both"/>
        <w:rPr>
          <w:rFonts w:ascii="Arial" w:hAnsi="Arial" w:cs="Arial"/>
          <w:sz w:val="28"/>
          <w:szCs w:val="28"/>
        </w:rPr>
      </w:pPr>
      <w:r w:rsidRPr="00B50F68">
        <w:rPr>
          <w:rFonts w:ascii="Arial" w:hAnsi="Arial" w:cs="Arial"/>
          <w:sz w:val="28"/>
          <w:szCs w:val="28"/>
        </w:rPr>
        <w:t xml:space="preserve"> No menos importante es hacer mención que la nación mexicana cumple a cabalidad con los postulados </w:t>
      </w:r>
      <w:r w:rsidR="00015A3B" w:rsidRPr="00B50F68">
        <w:rPr>
          <w:rFonts w:ascii="Arial" w:hAnsi="Arial" w:cs="Arial"/>
          <w:sz w:val="28"/>
          <w:szCs w:val="28"/>
        </w:rPr>
        <w:t xml:space="preserve">de la Declaración Universal de los Derechos Humanos y </w:t>
      </w:r>
      <w:r w:rsidRPr="00B50F68">
        <w:rPr>
          <w:rFonts w:ascii="Arial" w:hAnsi="Arial" w:cs="Arial"/>
          <w:sz w:val="28"/>
          <w:szCs w:val="28"/>
        </w:rPr>
        <w:t>el Pacto Internacional de Derec</w:t>
      </w:r>
      <w:r w:rsidR="00015A3B" w:rsidRPr="00B50F68">
        <w:rPr>
          <w:rFonts w:ascii="Arial" w:hAnsi="Arial" w:cs="Arial"/>
          <w:sz w:val="28"/>
          <w:szCs w:val="28"/>
        </w:rPr>
        <w:t xml:space="preserve">hos Civiles y Políticos; instrumentos jurídicos que es en </w:t>
      </w:r>
      <w:r w:rsidRPr="00B50F68">
        <w:rPr>
          <w:rFonts w:ascii="Arial" w:hAnsi="Arial" w:cs="Arial"/>
          <w:sz w:val="28"/>
          <w:szCs w:val="28"/>
        </w:rPr>
        <w:t xml:space="preserve">esencia </w:t>
      </w:r>
      <w:r w:rsidR="00015A3B" w:rsidRPr="00B50F68">
        <w:rPr>
          <w:rFonts w:ascii="Arial" w:hAnsi="Arial" w:cs="Arial"/>
          <w:sz w:val="28"/>
          <w:szCs w:val="28"/>
        </w:rPr>
        <w:t xml:space="preserve">son </w:t>
      </w:r>
      <w:r w:rsidRPr="00B50F68">
        <w:rPr>
          <w:rFonts w:ascii="Arial" w:hAnsi="Arial" w:cs="Arial"/>
          <w:sz w:val="28"/>
          <w:szCs w:val="28"/>
        </w:rPr>
        <w:t xml:space="preserve">la base de la democracia </w:t>
      </w:r>
      <w:r w:rsidR="00015A3B" w:rsidRPr="00B50F68">
        <w:rPr>
          <w:rFonts w:ascii="Arial" w:hAnsi="Arial" w:cs="Arial"/>
          <w:sz w:val="28"/>
          <w:szCs w:val="28"/>
        </w:rPr>
        <w:t>con arreglo al derecho internacional</w:t>
      </w:r>
      <w:r w:rsidR="00015A3B" w:rsidRPr="00B50F68">
        <w:rPr>
          <w:rStyle w:val="Refdenotaalpie"/>
          <w:rFonts w:ascii="Arial" w:hAnsi="Arial" w:cs="Arial"/>
          <w:sz w:val="28"/>
          <w:szCs w:val="28"/>
        </w:rPr>
        <w:footnoteReference w:id="1"/>
      </w:r>
      <w:r w:rsidR="00015A3B" w:rsidRPr="00B50F68">
        <w:rPr>
          <w:rFonts w:ascii="Arial" w:hAnsi="Arial" w:cs="Arial"/>
          <w:sz w:val="28"/>
          <w:szCs w:val="28"/>
        </w:rPr>
        <w:t xml:space="preserve">. </w:t>
      </w:r>
    </w:p>
    <w:p w:rsidR="00481E42" w:rsidRPr="00B50F68" w:rsidRDefault="00015A3B" w:rsidP="002C2754">
      <w:pPr>
        <w:spacing w:before="100" w:beforeAutospacing="1" w:after="100" w:afterAutospacing="1" w:line="276" w:lineRule="auto"/>
        <w:ind w:firstLine="708"/>
        <w:jc w:val="both"/>
        <w:rPr>
          <w:rFonts w:ascii="Arial" w:hAnsi="Arial" w:cs="Arial"/>
          <w:sz w:val="28"/>
          <w:szCs w:val="28"/>
        </w:rPr>
      </w:pPr>
      <w:r w:rsidRPr="00B50F68">
        <w:rPr>
          <w:rFonts w:ascii="Arial" w:hAnsi="Arial" w:cs="Arial"/>
          <w:sz w:val="28"/>
          <w:szCs w:val="28"/>
        </w:rPr>
        <w:t>Aunado a lo anterior, no se puede perder de vista que una parte imprescindible del estado democrático es el acceso de la sociedad y su involucramiento, ya sea de manera directa o indirecta, a los temas de interés colectivo, pues la participación al día de hoy cobra mayor relevancia en términos de la gobernanza</w:t>
      </w:r>
      <w:r w:rsidR="00481E42" w:rsidRPr="00B50F68">
        <w:rPr>
          <w:rStyle w:val="Refdenotaalpie"/>
          <w:rFonts w:ascii="Arial" w:hAnsi="Arial" w:cs="Arial"/>
          <w:sz w:val="28"/>
          <w:szCs w:val="28"/>
        </w:rPr>
        <w:footnoteReference w:id="2"/>
      </w:r>
      <w:r w:rsidR="00481E42" w:rsidRPr="00B50F68">
        <w:rPr>
          <w:rFonts w:ascii="Arial" w:hAnsi="Arial" w:cs="Arial"/>
          <w:sz w:val="28"/>
          <w:szCs w:val="28"/>
        </w:rPr>
        <w:t xml:space="preserve"> como medio para alcanzar los objetivos y por tanto, fortalecer el orden democrático prevaleciente.</w:t>
      </w:r>
    </w:p>
    <w:p w:rsidR="00017C54" w:rsidRPr="00B50F68" w:rsidRDefault="00015A3B" w:rsidP="002C2754">
      <w:pPr>
        <w:spacing w:before="100" w:beforeAutospacing="1" w:after="100" w:afterAutospacing="1" w:line="276" w:lineRule="auto"/>
        <w:ind w:firstLine="708"/>
        <w:jc w:val="both"/>
        <w:rPr>
          <w:rFonts w:ascii="Arial" w:hAnsi="Arial" w:cs="Arial"/>
          <w:sz w:val="28"/>
          <w:szCs w:val="28"/>
        </w:rPr>
      </w:pPr>
      <w:r w:rsidRPr="00B50F68">
        <w:rPr>
          <w:rFonts w:ascii="Arial" w:hAnsi="Arial" w:cs="Arial"/>
          <w:sz w:val="28"/>
          <w:szCs w:val="28"/>
        </w:rPr>
        <w:t xml:space="preserve"> </w:t>
      </w:r>
      <w:r w:rsidR="00481E42" w:rsidRPr="00B50F68">
        <w:rPr>
          <w:rFonts w:ascii="Arial" w:hAnsi="Arial" w:cs="Arial"/>
          <w:sz w:val="28"/>
          <w:szCs w:val="28"/>
        </w:rPr>
        <w:t xml:space="preserve">En relación a dicha participación social, nuestra Carta Magna </w:t>
      </w:r>
      <w:r w:rsidR="00017C54" w:rsidRPr="00B50F68">
        <w:rPr>
          <w:rFonts w:ascii="Arial" w:hAnsi="Arial" w:cs="Arial"/>
          <w:sz w:val="28"/>
          <w:szCs w:val="28"/>
        </w:rPr>
        <w:t xml:space="preserve">en su </w:t>
      </w:r>
      <w:r w:rsidR="00481E42" w:rsidRPr="00B50F68">
        <w:rPr>
          <w:rFonts w:ascii="Arial" w:hAnsi="Arial" w:cs="Arial"/>
          <w:sz w:val="28"/>
          <w:szCs w:val="28"/>
        </w:rPr>
        <w:t>artículo 39 establece que la soberanía nacional reside esencial y originariamente en el pueblo</w:t>
      </w:r>
      <w:r w:rsidR="00017C54" w:rsidRPr="00B50F68">
        <w:rPr>
          <w:rStyle w:val="Refdenotaalpie"/>
          <w:rFonts w:ascii="Arial" w:hAnsi="Arial" w:cs="Arial"/>
          <w:sz w:val="28"/>
          <w:szCs w:val="28"/>
        </w:rPr>
        <w:footnoteReference w:id="3"/>
      </w:r>
      <w:r w:rsidR="00481E42" w:rsidRPr="00B50F68">
        <w:rPr>
          <w:rFonts w:ascii="Arial" w:hAnsi="Arial" w:cs="Arial"/>
          <w:sz w:val="28"/>
          <w:szCs w:val="28"/>
        </w:rPr>
        <w:t>. Todo poder público dimana del pueblo y se i</w:t>
      </w:r>
      <w:r w:rsidR="00017C54" w:rsidRPr="00B50F68">
        <w:rPr>
          <w:rFonts w:ascii="Arial" w:hAnsi="Arial" w:cs="Arial"/>
          <w:sz w:val="28"/>
          <w:szCs w:val="28"/>
        </w:rPr>
        <w:t>nstituye para beneficio de éste. Máxima que supone el sustento de la representatividad popular en nuestro sistema de gobierno.</w:t>
      </w:r>
    </w:p>
    <w:p w:rsidR="00A039E6" w:rsidRPr="00B50F68" w:rsidRDefault="00017C54" w:rsidP="002C2754">
      <w:pPr>
        <w:spacing w:line="276" w:lineRule="auto"/>
        <w:ind w:firstLine="708"/>
        <w:jc w:val="both"/>
        <w:rPr>
          <w:rFonts w:ascii="Arial" w:hAnsi="Arial" w:cs="Arial"/>
          <w:sz w:val="28"/>
          <w:szCs w:val="28"/>
        </w:rPr>
      </w:pPr>
      <w:r w:rsidRPr="00B50F68">
        <w:rPr>
          <w:rFonts w:ascii="Arial" w:hAnsi="Arial" w:cs="Arial"/>
          <w:sz w:val="28"/>
          <w:szCs w:val="28"/>
        </w:rPr>
        <w:t xml:space="preserve">Atendiendo a </w:t>
      </w:r>
      <w:r w:rsidR="00A039E6" w:rsidRPr="00B50F68">
        <w:rPr>
          <w:rFonts w:ascii="Arial" w:hAnsi="Arial" w:cs="Arial"/>
          <w:sz w:val="28"/>
          <w:szCs w:val="28"/>
        </w:rPr>
        <w:t>lo anterior</w:t>
      </w:r>
      <w:r w:rsidRPr="00B50F68">
        <w:rPr>
          <w:rFonts w:ascii="Arial" w:hAnsi="Arial" w:cs="Arial"/>
          <w:sz w:val="28"/>
          <w:szCs w:val="28"/>
        </w:rPr>
        <w:t xml:space="preserve"> y considerando la importancia de que los mexicanos </w:t>
      </w:r>
      <w:r w:rsidR="00A039E6" w:rsidRPr="00B50F68">
        <w:rPr>
          <w:rFonts w:ascii="Arial" w:hAnsi="Arial" w:cs="Arial"/>
          <w:sz w:val="28"/>
          <w:szCs w:val="28"/>
        </w:rPr>
        <w:t>materialicen ese poder de decisión, r</w:t>
      </w:r>
      <w:r w:rsidRPr="00B50F68">
        <w:rPr>
          <w:rFonts w:ascii="Arial" w:hAnsi="Arial" w:cs="Arial"/>
          <w:sz w:val="28"/>
          <w:szCs w:val="28"/>
        </w:rPr>
        <w:t xml:space="preserve">epresentados por sus autoridades </w:t>
      </w:r>
      <w:r w:rsidR="00A039E6" w:rsidRPr="00B50F68">
        <w:rPr>
          <w:rFonts w:ascii="Arial" w:hAnsi="Arial" w:cs="Arial"/>
          <w:sz w:val="28"/>
          <w:szCs w:val="28"/>
        </w:rPr>
        <w:t xml:space="preserve">electas, se precisa que </w:t>
      </w:r>
      <w:r w:rsidR="00FF0024" w:rsidRPr="00B50F68">
        <w:rPr>
          <w:rFonts w:ascii="Arial" w:hAnsi="Arial" w:cs="Arial"/>
          <w:sz w:val="28"/>
          <w:szCs w:val="28"/>
        </w:rPr>
        <w:t>existan</w:t>
      </w:r>
      <w:r w:rsidR="00A039E6" w:rsidRPr="00B50F68">
        <w:rPr>
          <w:rFonts w:ascii="Arial" w:hAnsi="Arial" w:cs="Arial"/>
          <w:sz w:val="28"/>
          <w:szCs w:val="28"/>
        </w:rPr>
        <w:t xml:space="preserve"> herra</w:t>
      </w:r>
      <w:r w:rsidR="00FF0024" w:rsidRPr="00B50F68">
        <w:rPr>
          <w:rFonts w:ascii="Arial" w:hAnsi="Arial" w:cs="Arial"/>
          <w:sz w:val="28"/>
          <w:szCs w:val="28"/>
        </w:rPr>
        <w:t xml:space="preserve">mientas o figuras que fomenten </w:t>
      </w:r>
      <w:r w:rsidR="00A039E6" w:rsidRPr="00B50F68">
        <w:rPr>
          <w:rFonts w:ascii="Arial" w:hAnsi="Arial" w:cs="Arial"/>
          <w:sz w:val="28"/>
          <w:szCs w:val="28"/>
        </w:rPr>
        <w:t xml:space="preserve">el </w:t>
      </w:r>
      <w:r w:rsidR="00FF0024" w:rsidRPr="00B50F68">
        <w:rPr>
          <w:rFonts w:ascii="Arial" w:hAnsi="Arial" w:cs="Arial"/>
          <w:sz w:val="28"/>
          <w:szCs w:val="28"/>
        </w:rPr>
        <w:t xml:space="preserve">buen </w:t>
      </w:r>
      <w:r w:rsidR="00A039E6" w:rsidRPr="00B50F68">
        <w:rPr>
          <w:rFonts w:ascii="Arial" w:hAnsi="Arial" w:cs="Arial"/>
          <w:sz w:val="28"/>
          <w:szCs w:val="28"/>
        </w:rPr>
        <w:t>desempeño de las funciones del servidor público</w:t>
      </w:r>
      <w:r w:rsidR="00FF0024" w:rsidRPr="00B50F68">
        <w:rPr>
          <w:rFonts w:ascii="Arial" w:hAnsi="Arial" w:cs="Arial"/>
          <w:sz w:val="28"/>
          <w:szCs w:val="28"/>
        </w:rPr>
        <w:t xml:space="preserve">, que en esencia se presumen </w:t>
      </w:r>
      <w:r w:rsidR="00A039E6" w:rsidRPr="00B50F68">
        <w:rPr>
          <w:rFonts w:ascii="Arial" w:hAnsi="Arial" w:cs="Arial"/>
          <w:sz w:val="28"/>
          <w:szCs w:val="28"/>
        </w:rPr>
        <w:t>primordial</w:t>
      </w:r>
      <w:r w:rsidR="00FF0024" w:rsidRPr="00B50F68">
        <w:rPr>
          <w:rFonts w:ascii="Arial" w:hAnsi="Arial" w:cs="Arial"/>
          <w:sz w:val="28"/>
          <w:szCs w:val="28"/>
        </w:rPr>
        <w:t>es</w:t>
      </w:r>
      <w:r w:rsidR="00A039E6" w:rsidRPr="00B50F68">
        <w:rPr>
          <w:rFonts w:ascii="Arial" w:hAnsi="Arial" w:cs="Arial"/>
          <w:sz w:val="28"/>
          <w:szCs w:val="28"/>
        </w:rPr>
        <w:t xml:space="preserve"> dentro de</w:t>
      </w:r>
      <w:r w:rsidRPr="00B50F68">
        <w:rPr>
          <w:rFonts w:ascii="Arial" w:hAnsi="Arial" w:cs="Arial"/>
          <w:sz w:val="28"/>
          <w:szCs w:val="28"/>
        </w:rPr>
        <w:t xml:space="preserve"> una democracia moderna</w:t>
      </w:r>
      <w:r w:rsidR="00A039E6" w:rsidRPr="00B50F68">
        <w:rPr>
          <w:rFonts w:ascii="Arial" w:hAnsi="Arial" w:cs="Arial"/>
          <w:sz w:val="28"/>
          <w:szCs w:val="28"/>
        </w:rPr>
        <w:t>.</w:t>
      </w:r>
      <w:r w:rsidRPr="00B50F68">
        <w:rPr>
          <w:rFonts w:ascii="Arial" w:hAnsi="Arial" w:cs="Arial"/>
          <w:sz w:val="28"/>
          <w:szCs w:val="28"/>
        </w:rPr>
        <w:t xml:space="preserve"> </w:t>
      </w:r>
    </w:p>
    <w:p w:rsidR="002175A6" w:rsidRPr="00B50F68" w:rsidRDefault="00141A3B" w:rsidP="002C2754">
      <w:pPr>
        <w:spacing w:line="276" w:lineRule="auto"/>
        <w:ind w:firstLine="708"/>
        <w:jc w:val="both"/>
        <w:rPr>
          <w:rFonts w:ascii="Arial" w:hAnsi="Arial" w:cs="Arial"/>
          <w:sz w:val="28"/>
          <w:szCs w:val="28"/>
        </w:rPr>
      </w:pPr>
      <w:r w:rsidRPr="00B50F68">
        <w:rPr>
          <w:rFonts w:ascii="Arial" w:hAnsi="Arial" w:cs="Arial"/>
          <w:sz w:val="28"/>
          <w:szCs w:val="28"/>
        </w:rPr>
        <w:t xml:space="preserve">Por tanto, como integrantes del Poder Legislativo del Estado de Yucatán tenemos la obligación y la responsabilidad de crear al interior de nuestro marco normativo los lineamientos para </w:t>
      </w:r>
      <w:r w:rsidR="002175A6" w:rsidRPr="00B50F68">
        <w:rPr>
          <w:rFonts w:ascii="Arial" w:hAnsi="Arial" w:cs="Arial"/>
          <w:sz w:val="28"/>
          <w:szCs w:val="28"/>
        </w:rPr>
        <w:t>fortale</w:t>
      </w:r>
      <w:r w:rsidRPr="00B50F68">
        <w:rPr>
          <w:rFonts w:ascii="Arial" w:hAnsi="Arial" w:cs="Arial"/>
          <w:sz w:val="28"/>
          <w:szCs w:val="28"/>
        </w:rPr>
        <w:t>cer</w:t>
      </w:r>
      <w:r w:rsidR="002175A6" w:rsidRPr="00B50F68">
        <w:rPr>
          <w:rFonts w:ascii="Arial" w:hAnsi="Arial" w:cs="Arial"/>
          <w:sz w:val="28"/>
          <w:szCs w:val="28"/>
        </w:rPr>
        <w:t xml:space="preserve"> nuestra </w:t>
      </w:r>
      <w:r w:rsidRPr="00B50F68">
        <w:rPr>
          <w:rFonts w:ascii="Arial" w:hAnsi="Arial" w:cs="Arial"/>
          <w:sz w:val="28"/>
          <w:szCs w:val="28"/>
        </w:rPr>
        <w:lastRenderedPageBreak/>
        <w:t xml:space="preserve">régimen de </w:t>
      </w:r>
      <w:r w:rsidR="002175A6" w:rsidRPr="00B50F68">
        <w:rPr>
          <w:rFonts w:ascii="Arial" w:hAnsi="Arial" w:cs="Arial"/>
          <w:sz w:val="28"/>
          <w:szCs w:val="28"/>
        </w:rPr>
        <w:t>gobierno</w:t>
      </w:r>
      <w:r w:rsidRPr="00B50F68">
        <w:rPr>
          <w:rStyle w:val="Refdenotaalpie"/>
          <w:rFonts w:ascii="Arial" w:hAnsi="Arial" w:cs="Arial"/>
          <w:sz w:val="28"/>
          <w:szCs w:val="28"/>
        </w:rPr>
        <w:footnoteReference w:id="4"/>
      </w:r>
      <w:r w:rsidR="002175A6" w:rsidRPr="00B50F68">
        <w:rPr>
          <w:rFonts w:ascii="Arial" w:hAnsi="Arial" w:cs="Arial"/>
          <w:sz w:val="28"/>
          <w:szCs w:val="28"/>
        </w:rPr>
        <w:t xml:space="preserve"> </w:t>
      </w:r>
      <w:r w:rsidRPr="00B50F68">
        <w:rPr>
          <w:rFonts w:ascii="Arial" w:hAnsi="Arial" w:cs="Arial"/>
          <w:sz w:val="28"/>
          <w:szCs w:val="28"/>
        </w:rPr>
        <w:t>según lo dispuesto en</w:t>
      </w:r>
      <w:r w:rsidR="002175A6" w:rsidRPr="00B50F68">
        <w:rPr>
          <w:rFonts w:ascii="Arial" w:hAnsi="Arial" w:cs="Arial"/>
          <w:sz w:val="28"/>
          <w:szCs w:val="28"/>
        </w:rPr>
        <w:t xml:space="preserve"> </w:t>
      </w:r>
      <w:r w:rsidRPr="00B50F68">
        <w:rPr>
          <w:rFonts w:ascii="Arial" w:hAnsi="Arial" w:cs="Arial"/>
          <w:sz w:val="28"/>
          <w:szCs w:val="28"/>
        </w:rPr>
        <w:t xml:space="preserve">el </w:t>
      </w:r>
      <w:r w:rsidR="002175A6" w:rsidRPr="00B50F68">
        <w:rPr>
          <w:rFonts w:ascii="Arial" w:hAnsi="Arial" w:cs="Arial"/>
          <w:sz w:val="28"/>
          <w:szCs w:val="28"/>
        </w:rPr>
        <w:t>artículo 40 de la C</w:t>
      </w:r>
      <w:r w:rsidRPr="00B50F68">
        <w:rPr>
          <w:rFonts w:ascii="Arial" w:hAnsi="Arial" w:cs="Arial"/>
          <w:sz w:val="28"/>
          <w:szCs w:val="28"/>
        </w:rPr>
        <w:t>onstitución Política de los Estados Unidos Mexicanos</w:t>
      </w:r>
      <w:r w:rsidR="002175A6" w:rsidRPr="00B50F68">
        <w:rPr>
          <w:rFonts w:ascii="Arial" w:hAnsi="Arial" w:cs="Arial"/>
          <w:sz w:val="28"/>
          <w:szCs w:val="28"/>
        </w:rPr>
        <w:t>.</w:t>
      </w:r>
    </w:p>
    <w:p w:rsidR="00FF0024" w:rsidRPr="00B50F68" w:rsidRDefault="00141A3B" w:rsidP="002C2754">
      <w:pPr>
        <w:spacing w:line="276" w:lineRule="auto"/>
        <w:ind w:firstLine="708"/>
        <w:jc w:val="both"/>
        <w:rPr>
          <w:rFonts w:ascii="Arial" w:hAnsi="Arial" w:cs="Arial"/>
          <w:sz w:val="28"/>
          <w:szCs w:val="28"/>
        </w:rPr>
      </w:pPr>
      <w:r w:rsidRPr="00B50F68">
        <w:rPr>
          <w:rFonts w:ascii="Arial" w:hAnsi="Arial" w:cs="Arial"/>
          <w:sz w:val="28"/>
          <w:szCs w:val="28"/>
        </w:rPr>
        <w:t>Derivado de lo anterior, no pasa desapercibida la</w:t>
      </w:r>
      <w:r w:rsidR="00FF0024" w:rsidRPr="00B50F68">
        <w:rPr>
          <w:rFonts w:ascii="Arial" w:hAnsi="Arial" w:cs="Arial"/>
          <w:sz w:val="28"/>
          <w:szCs w:val="28"/>
        </w:rPr>
        <w:t xml:space="preserve"> importancia y necesidad de que los poderes</w:t>
      </w:r>
      <w:r w:rsidRPr="00B50F68">
        <w:rPr>
          <w:rFonts w:ascii="Arial" w:hAnsi="Arial" w:cs="Arial"/>
          <w:sz w:val="28"/>
          <w:szCs w:val="28"/>
        </w:rPr>
        <w:t xml:space="preserve"> públicos en Yucatán, </w:t>
      </w:r>
      <w:r w:rsidR="00FF0024" w:rsidRPr="00B50F68">
        <w:rPr>
          <w:rFonts w:ascii="Arial" w:hAnsi="Arial" w:cs="Arial"/>
          <w:sz w:val="28"/>
          <w:szCs w:val="28"/>
        </w:rPr>
        <w:t xml:space="preserve">a través de la legislación, establezcan una relación coordinada, dentro del ámbito de sus competencias, afín de desarrollar sus funciones de una manera efectiva. </w:t>
      </w:r>
    </w:p>
    <w:p w:rsidR="00E93A5F" w:rsidRPr="00B50F68" w:rsidRDefault="00FF0024" w:rsidP="002C2754">
      <w:pPr>
        <w:spacing w:line="276" w:lineRule="auto"/>
        <w:ind w:firstLine="708"/>
        <w:jc w:val="both"/>
        <w:rPr>
          <w:rFonts w:ascii="Arial" w:hAnsi="Arial" w:cs="Arial"/>
          <w:sz w:val="28"/>
          <w:szCs w:val="28"/>
        </w:rPr>
      </w:pPr>
      <w:r w:rsidRPr="00B50F68">
        <w:rPr>
          <w:rFonts w:ascii="Arial" w:hAnsi="Arial" w:cs="Arial"/>
          <w:sz w:val="28"/>
          <w:szCs w:val="28"/>
        </w:rPr>
        <w:t>En ese sentido, l</w:t>
      </w:r>
      <w:r w:rsidR="00E93A5F" w:rsidRPr="00B50F68">
        <w:rPr>
          <w:rFonts w:ascii="Arial" w:hAnsi="Arial" w:cs="Arial"/>
          <w:sz w:val="28"/>
          <w:szCs w:val="28"/>
        </w:rPr>
        <w:t xml:space="preserve">as adecuaciones en la temática, sin  duda refuerzan y generan un equilibrio institucional y por ende se genera una corresponsabilidad entre los entes públicos de cara al </w:t>
      </w:r>
      <w:r w:rsidR="00141A3B" w:rsidRPr="00B50F68">
        <w:rPr>
          <w:rFonts w:ascii="Arial" w:hAnsi="Arial" w:cs="Arial"/>
          <w:sz w:val="28"/>
          <w:szCs w:val="28"/>
        </w:rPr>
        <w:t xml:space="preserve">bien común </w:t>
      </w:r>
      <w:r w:rsidR="00E93A5F" w:rsidRPr="00B50F68">
        <w:rPr>
          <w:rFonts w:ascii="Arial" w:hAnsi="Arial" w:cs="Arial"/>
          <w:sz w:val="28"/>
          <w:szCs w:val="28"/>
        </w:rPr>
        <w:t>de la sociedad; en el particular es orientadora la tesis 177980. P.</w:t>
      </w:r>
      <w:r w:rsidR="005C7652">
        <w:rPr>
          <w:rFonts w:ascii="Arial" w:hAnsi="Arial" w:cs="Arial"/>
          <w:sz w:val="28"/>
          <w:szCs w:val="28"/>
        </w:rPr>
        <w:t xml:space="preserve"> /J. 52/2005 de la Novena Época del rubro </w:t>
      </w:r>
      <w:r w:rsidR="005C7652" w:rsidRPr="005C7652">
        <w:rPr>
          <w:rFonts w:ascii="Arial" w:hAnsi="Arial" w:cs="Arial"/>
          <w:b/>
          <w:i/>
          <w:sz w:val="28"/>
          <w:szCs w:val="28"/>
        </w:rPr>
        <w:t>“</w:t>
      </w:r>
      <w:r w:rsidR="005C7652" w:rsidRPr="005C7652">
        <w:rPr>
          <w:rFonts w:ascii="Arial" w:hAnsi="Arial" w:cs="Arial"/>
          <w:b/>
          <w:bCs/>
          <w:i/>
          <w:color w:val="000000"/>
          <w:sz w:val="28"/>
          <w:szCs w:val="26"/>
        </w:rPr>
        <w:t>DIVISIÓN DE PODERES. EL EQUILIBRIO INTERINSTITUCIONAL QUE EXIGE DICHO PRINCIPIO NO AFECTA LA RIGIDEZ DE LA CONSTITUCIÓN FEDERAL</w:t>
      </w:r>
      <w:r w:rsidR="005C7652" w:rsidRPr="005C7652">
        <w:rPr>
          <w:rFonts w:ascii="Arial" w:hAnsi="Arial" w:cs="Arial"/>
          <w:bCs/>
          <w:color w:val="000000"/>
          <w:sz w:val="28"/>
          <w:szCs w:val="26"/>
        </w:rPr>
        <w:t xml:space="preserve">”, </w:t>
      </w:r>
      <w:r w:rsidR="005C7652" w:rsidRPr="005C7652">
        <w:rPr>
          <w:rFonts w:ascii="Arial" w:hAnsi="Arial" w:cs="Arial"/>
          <w:sz w:val="28"/>
          <w:szCs w:val="28"/>
        </w:rPr>
        <w:t>reflexión que</w:t>
      </w:r>
      <w:r w:rsidR="005C7652">
        <w:rPr>
          <w:rFonts w:ascii="Calibri" w:hAnsi="Calibri" w:cs="Calibri"/>
          <w:b/>
          <w:bCs/>
          <w:color w:val="000000"/>
          <w:sz w:val="28"/>
          <w:szCs w:val="26"/>
        </w:rPr>
        <w:t xml:space="preserve"> </w:t>
      </w:r>
      <w:r w:rsidR="00E93A5F" w:rsidRPr="00B50F68">
        <w:rPr>
          <w:rFonts w:ascii="Arial" w:hAnsi="Arial" w:cs="Arial"/>
          <w:sz w:val="28"/>
          <w:szCs w:val="28"/>
        </w:rPr>
        <w:t xml:space="preserve">ilustra la contención del poder dada la función autónoma respecto a la labor que ejerce cada poder del estado.  </w:t>
      </w:r>
    </w:p>
    <w:p w:rsidR="00781736" w:rsidRPr="00B50F68" w:rsidRDefault="00E93A5F" w:rsidP="00FF0024">
      <w:pPr>
        <w:spacing w:line="276" w:lineRule="auto"/>
        <w:ind w:firstLine="708"/>
        <w:jc w:val="both"/>
        <w:rPr>
          <w:rFonts w:ascii="Arial" w:hAnsi="Arial" w:cs="Arial"/>
          <w:sz w:val="28"/>
          <w:szCs w:val="28"/>
        </w:rPr>
      </w:pPr>
      <w:r w:rsidRPr="00B50F68">
        <w:rPr>
          <w:rFonts w:ascii="Arial" w:hAnsi="Arial" w:cs="Arial"/>
          <w:sz w:val="28"/>
          <w:szCs w:val="28"/>
        </w:rPr>
        <w:t xml:space="preserve">En consecuencia, </w:t>
      </w:r>
      <w:r w:rsidR="00141A3B" w:rsidRPr="00B50F68">
        <w:rPr>
          <w:rFonts w:ascii="Arial" w:hAnsi="Arial" w:cs="Arial"/>
          <w:sz w:val="28"/>
          <w:szCs w:val="28"/>
        </w:rPr>
        <w:t xml:space="preserve">y en virtud de que </w:t>
      </w:r>
      <w:r w:rsidR="00781736" w:rsidRPr="00B50F68">
        <w:rPr>
          <w:rFonts w:ascii="Arial" w:hAnsi="Arial" w:cs="Arial"/>
          <w:sz w:val="28"/>
          <w:szCs w:val="28"/>
        </w:rPr>
        <w:t xml:space="preserve">los representantes de los poderes públicos en la entidad, a saber, </w:t>
      </w:r>
      <w:r w:rsidR="00141A3B" w:rsidRPr="00B50F68">
        <w:rPr>
          <w:rFonts w:ascii="Arial" w:hAnsi="Arial" w:cs="Arial"/>
          <w:sz w:val="28"/>
          <w:szCs w:val="28"/>
        </w:rPr>
        <w:t xml:space="preserve">el </w:t>
      </w:r>
      <w:r w:rsidRPr="00B50F68">
        <w:rPr>
          <w:rFonts w:ascii="Arial" w:hAnsi="Arial" w:cs="Arial"/>
          <w:sz w:val="28"/>
          <w:szCs w:val="28"/>
        </w:rPr>
        <w:t>G</w:t>
      </w:r>
      <w:r w:rsidR="00141A3B" w:rsidRPr="00B50F68">
        <w:rPr>
          <w:rFonts w:ascii="Arial" w:hAnsi="Arial" w:cs="Arial"/>
          <w:sz w:val="28"/>
          <w:szCs w:val="28"/>
        </w:rPr>
        <w:t xml:space="preserve">obernador del Estado </w:t>
      </w:r>
      <w:r w:rsidRPr="00B50F68">
        <w:rPr>
          <w:rFonts w:ascii="Arial" w:hAnsi="Arial" w:cs="Arial"/>
          <w:sz w:val="28"/>
          <w:szCs w:val="28"/>
        </w:rPr>
        <w:t xml:space="preserve">de Yucatán, </w:t>
      </w:r>
      <w:r w:rsidR="00141A3B" w:rsidRPr="00B50F68">
        <w:rPr>
          <w:rFonts w:ascii="Arial" w:hAnsi="Arial" w:cs="Arial"/>
          <w:sz w:val="28"/>
          <w:szCs w:val="28"/>
        </w:rPr>
        <w:t xml:space="preserve">como representante del Poder Ejecutivo, </w:t>
      </w:r>
      <w:r w:rsidR="00781736" w:rsidRPr="00B50F68">
        <w:rPr>
          <w:rFonts w:ascii="Arial" w:hAnsi="Arial" w:cs="Arial"/>
          <w:sz w:val="28"/>
          <w:szCs w:val="28"/>
        </w:rPr>
        <w:t xml:space="preserve">el Presidente del Tribunal Superior de Justicia, del Poder Judicial y el Presidente de la Mesa Directiva del H. Congreso del Estado, del Poder Legislativo, todos ellos, en el ámbito de sus funciones, </w:t>
      </w:r>
      <w:r w:rsidR="00141A3B" w:rsidRPr="00B50F68">
        <w:rPr>
          <w:rFonts w:ascii="Arial" w:hAnsi="Arial" w:cs="Arial"/>
          <w:sz w:val="28"/>
          <w:szCs w:val="28"/>
        </w:rPr>
        <w:t>requiere</w:t>
      </w:r>
      <w:r w:rsidR="00781736" w:rsidRPr="00B50F68">
        <w:rPr>
          <w:rFonts w:ascii="Arial" w:hAnsi="Arial" w:cs="Arial"/>
          <w:sz w:val="28"/>
          <w:szCs w:val="28"/>
        </w:rPr>
        <w:t>n</w:t>
      </w:r>
      <w:r w:rsidR="00141A3B" w:rsidRPr="00B50F68">
        <w:rPr>
          <w:rFonts w:ascii="Arial" w:hAnsi="Arial" w:cs="Arial"/>
          <w:sz w:val="28"/>
          <w:szCs w:val="28"/>
        </w:rPr>
        <w:t xml:space="preserve"> entre otros temas, </w:t>
      </w:r>
      <w:r w:rsidRPr="00B50F68">
        <w:rPr>
          <w:rFonts w:ascii="Arial" w:hAnsi="Arial" w:cs="Arial"/>
          <w:sz w:val="28"/>
          <w:szCs w:val="28"/>
        </w:rPr>
        <w:t>realizar diversas actividades</w:t>
      </w:r>
      <w:r w:rsidR="00141A3B" w:rsidRPr="00B50F68">
        <w:rPr>
          <w:rFonts w:ascii="Arial" w:hAnsi="Arial" w:cs="Arial"/>
          <w:sz w:val="28"/>
          <w:szCs w:val="28"/>
        </w:rPr>
        <w:t xml:space="preserve"> </w:t>
      </w:r>
      <w:r w:rsidR="00FF0024" w:rsidRPr="00B50F68">
        <w:rPr>
          <w:rFonts w:ascii="Arial" w:hAnsi="Arial" w:cs="Arial"/>
          <w:sz w:val="28"/>
          <w:szCs w:val="28"/>
        </w:rPr>
        <w:t>que fomenta</w:t>
      </w:r>
      <w:r w:rsidRPr="00B50F68">
        <w:rPr>
          <w:rFonts w:ascii="Arial" w:hAnsi="Arial" w:cs="Arial"/>
          <w:sz w:val="28"/>
          <w:szCs w:val="28"/>
        </w:rPr>
        <w:t>n y permit</w:t>
      </w:r>
      <w:r w:rsidR="00FF0024" w:rsidRPr="00B50F68">
        <w:rPr>
          <w:rFonts w:ascii="Arial" w:hAnsi="Arial" w:cs="Arial"/>
          <w:sz w:val="28"/>
          <w:szCs w:val="28"/>
        </w:rPr>
        <w:t>e</w:t>
      </w:r>
      <w:r w:rsidRPr="00B50F68">
        <w:rPr>
          <w:rFonts w:ascii="Arial" w:hAnsi="Arial" w:cs="Arial"/>
          <w:sz w:val="28"/>
          <w:szCs w:val="28"/>
        </w:rPr>
        <w:t>n ma</w:t>
      </w:r>
      <w:r w:rsidR="00781736" w:rsidRPr="00B50F68">
        <w:rPr>
          <w:rFonts w:ascii="Arial" w:hAnsi="Arial" w:cs="Arial"/>
          <w:sz w:val="28"/>
          <w:szCs w:val="28"/>
        </w:rPr>
        <w:t xml:space="preserve">yor inversión pública y privada </w:t>
      </w:r>
      <w:r w:rsidR="00FF0024" w:rsidRPr="00B50F68">
        <w:rPr>
          <w:rFonts w:ascii="Arial" w:hAnsi="Arial" w:cs="Arial"/>
          <w:sz w:val="28"/>
          <w:szCs w:val="28"/>
        </w:rPr>
        <w:t xml:space="preserve">en la región. Actividades que requieren muchas veces ausentarse del territorio estatal e incluso nacional </w:t>
      </w:r>
      <w:r w:rsidR="00141A3B" w:rsidRPr="00B50F68">
        <w:rPr>
          <w:rFonts w:ascii="Arial" w:hAnsi="Arial" w:cs="Arial"/>
          <w:sz w:val="28"/>
          <w:szCs w:val="28"/>
        </w:rPr>
        <w:t>p</w:t>
      </w:r>
      <w:r w:rsidRPr="00B50F68">
        <w:rPr>
          <w:rFonts w:ascii="Arial" w:hAnsi="Arial" w:cs="Arial"/>
          <w:sz w:val="28"/>
          <w:szCs w:val="28"/>
        </w:rPr>
        <w:t>ara fortificar</w:t>
      </w:r>
      <w:r w:rsidR="00781736" w:rsidRPr="00B50F68">
        <w:rPr>
          <w:rFonts w:ascii="Arial" w:hAnsi="Arial" w:cs="Arial"/>
          <w:sz w:val="28"/>
          <w:szCs w:val="28"/>
        </w:rPr>
        <w:t xml:space="preserve"> las áreas de oportunidad, así como elevar las condiciones de gobernabilidad y por ende, </w:t>
      </w:r>
      <w:r w:rsidRPr="00B50F68">
        <w:rPr>
          <w:rFonts w:ascii="Arial" w:hAnsi="Arial" w:cs="Arial"/>
          <w:sz w:val="28"/>
          <w:szCs w:val="28"/>
        </w:rPr>
        <w:t>apuntalar el</w:t>
      </w:r>
      <w:r w:rsidR="00141A3B" w:rsidRPr="00B50F68">
        <w:rPr>
          <w:rFonts w:ascii="Arial" w:hAnsi="Arial" w:cs="Arial"/>
          <w:sz w:val="28"/>
          <w:szCs w:val="28"/>
        </w:rPr>
        <w:t xml:space="preserve"> crecimiento</w:t>
      </w:r>
      <w:r w:rsidR="00781736" w:rsidRPr="00B50F68">
        <w:rPr>
          <w:rFonts w:ascii="Arial" w:hAnsi="Arial" w:cs="Arial"/>
          <w:sz w:val="28"/>
          <w:szCs w:val="28"/>
        </w:rPr>
        <w:t xml:space="preserve"> social en todas sus vertientes</w:t>
      </w:r>
      <w:r w:rsidRPr="00B50F68">
        <w:rPr>
          <w:rFonts w:ascii="Arial" w:hAnsi="Arial" w:cs="Arial"/>
          <w:sz w:val="28"/>
          <w:szCs w:val="28"/>
        </w:rPr>
        <w:t>.</w:t>
      </w:r>
      <w:r w:rsidR="00560FED">
        <w:rPr>
          <w:rFonts w:ascii="Arial" w:hAnsi="Arial" w:cs="Arial"/>
          <w:sz w:val="28"/>
          <w:szCs w:val="28"/>
        </w:rPr>
        <w:t xml:space="preserve"> </w:t>
      </w:r>
      <w:r w:rsidR="00781736" w:rsidRPr="00B50F68">
        <w:rPr>
          <w:rFonts w:ascii="Arial" w:hAnsi="Arial" w:cs="Arial"/>
          <w:sz w:val="28"/>
          <w:szCs w:val="28"/>
        </w:rPr>
        <w:t xml:space="preserve">En iguales términos, quienes representan a los organismos autónomos, como parte del accionar público se ven en la necesidad de ausentarse de la entidad. </w:t>
      </w:r>
    </w:p>
    <w:p w:rsidR="00E93A5F" w:rsidRPr="00B50F68" w:rsidRDefault="00E93A5F" w:rsidP="002C2754">
      <w:pPr>
        <w:spacing w:line="276" w:lineRule="auto"/>
        <w:ind w:firstLine="708"/>
        <w:jc w:val="both"/>
        <w:rPr>
          <w:rFonts w:ascii="Arial" w:hAnsi="Arial" w:cs="Arial"/>
          <w:sz w:val="28"/>
          <w:szCs w:val="28"/>
        </w:rPr>
      </w:pPr>
      <w:r w:rsidRPr="00B50F68">
        <w:rPr>
          <w:rFonts w:ascii="Arial" w:hAnsi="Arial" w:cs="Arial"/>
          <w:sz w:val="28"/>
          <w:szCs w:val="28"/>
        </w:rPr>
        <w:lastRenderedPageBreak/>
        <w:t xml:space="preserve">De ahí que, esta </w:t>
      </w:r>
      <w:r w:rsidR="00FF0024" w:rsidRPr="00B50F68">
        <w:rPr>
          <w:rFonts w:ascii="Arial" w:hAnsi="Arial" w:cs="Arial"/>
          <w:sz w:val="28"/>
          <w:szCs w:val="28"/>
        </w:rPr>
        <w:t>s</w:t>
      </w:r>
      <w:r w:rsidRPr="00B50F68">
        <w:rPr>
          <w:rFonts w:ascii="Arial" w:hAnsi="Arial" w:cs="Arial"/>
          <w:sz w:val="28"/>
          <w:szCs w:val="28"/>
        </w:rPr>
        <w:t>oberanía</w:t>
      </w:r>
      <w:r w:rsidR="00141A3B" w:rsidRPr="00B50F68">
        <w:rPr>
          <w:rFonts w:ascii="Arial" w:hAnsi="Arial" w:cs="Arial"/>
          <w:sz w:val="28"/>
          <w:szCs w:val="28"/>
        </w:rPr>
        <w:t xml:space="preserve"> anhelando </w:t>
      </w:r>
      <w:r w:rsidRPr="00B50F68">
        <w:rPr>
          <w:rFonts w:ascii="Arial" w:hAnsi="Arial" w:cs="Arial"/>
          <w:sz w:val="28"/>
          <w:szCs w:val="28"/>
        </w:rPr>
        <w:t>y procurando el</w:t>
      </w:r>
      <w:r w:rsidR="00141A3B" w:rsidRPr="00B50F68">
        <w:rPr>
          <w:rFonts w:ascii="Arial" w:hAnsi="Arial" w:cs="Arial"/>
          <w:sz w:val="28"/>
          <w:szCs w:val="28"/>
        </w:rPr>
        <w:t xml:space="preserve"> desarrollo económico </w:t>
      </w:r>
      <w:r w:rsidRPr="00B50F68">
        <w:rPr>
          <w:rFonts w:ascii="Arial" w:hAnsi="Arial" w:cs="Arial"/>
          <w:sz w:val="28"/>
          <w:szCs w:val="28"/>
        </w:rPr>
        <w:t xml:space="preserve">de nuestra entidad, </w:t>
      </w:r>
      <w:r w:rsidR="00141A3B" w:rsidRPr="00B50F68">
        <w:rPr>
          <w:rFonts w:ascii="Arial" w:hAnsi="Arial" w:cs="Arial"/>
          <w:sz w:val="28"/>
          <w:szCs w:val="28"/>
        </w:rPr>
        <w:t xml:space="preserve">y por consiguiente </w:t>
      </w:r>
      <w:r w:rsidRPr="00B50F68">
        <w:rPr>
          <w:rFonts w:ascii="Arial" w:hAnsi="Arial" w:cs="Arial"/>
          <w:sz w:val="28"/>
          <w:szCs w:val="28"/>
        </w:rPr>
        <w:t xml:space="preserve">de </w:t>
      </w:r>
      <w:r w:rsidR="00141A3B" w:rsidRPr="00B50F68">
        <w:rPr>
          <w:rFonts w:ascii="Arial" w:hAnsi="Arial" w:cs="Arial"/>
          <w:sz w:val="28"/>
          <w:szCs w:val="28"/>
        </w:rPr>
        <w:t>México</w:t>
      </w:r>
      <w:r w:rsidRPr="00B50F68">
        <w:rPr>
          <w:rFonts w:ascii="Arial" w:hAnsi="Arial" w:cs="Arial"/>
          <w:sz w:val="28"/>
          <w:szCs w:val="28"/>
        </w:rPr>
        <w:t>, hace imprescindible fomentar dicha relación entre los poderes, para que cada uno dentro del ámbito de sus competencias constitucionales y legales, asuma su corresponsabili</w:t>
      </w:r>
      <w:r w:rsidR="00C0146F" w:rsidRPr="00B50F68">
        <w:rPr>
          <w:rFonts w:ascii="Arial" w:hAnsi="Arial" w:cs="Arial"/>
          <w:sz w:val="28"/>
          <w:szCs w:val="28"/>
        </w:rPr>
        <w:t>dad</w:t>
      </w:r>
      <w:r w:rsidR="00B930B3" w:rsidRPr="00B50F68">
        <w:rPr>
          <w:rFonts w:ascii="Arial" w:hAnsi="Arial" w:cs="Arial"/>
          <w:sz w:val="28"/>
          <w:szCs w:val="28"/>
        </w:rPr>
        <w:t xml:space="preserve"> de cara a la sociedad yucateca</w:t>
      </w:r>
      <w:r w:rsidR="00C0146F" w:rsidRPr="00B50F68">
        <w:rPr>
          <w:rFonts w:ascii="Arial" w:hAnsi="Arial" w:cs="Arial"/>
          <w:sz w:val="28"/>
          <w:szCs w:val="28"/>
        </w:rPr>
        <w:t xml:space="preserve">. </w:t>
      </w:r>
    </w:p>
    <w:p w:rsidR="00B930B3" w:rsidRPr="00B50F68" w:rsidRDefault="00B930B3" w:rsidP="002C2754">
      <w:pPr>
        <w:spacing w:line="276" w:lineRule="auto"/>
        <w:ind w:firstLine="708"/>
        <w:jc w:val="both"/>
        <w:rPr>
          <w:rFonts w:ascii="Arial" w:hAnsi="Arial" w:cs="Arial"/>
          <w:sz w:val="28"/>
          <w:szCs w:val="28"/>
        </w:rPr>
      </w:pPr>
      <w:r w:rsidRPr="00B50F68">
        <w:rPr>
          <w:rFonts w:ascii="Arial" w:hAnsi="Arial" w:cs="Arial"/>
          <w:sz w:val="28"/>
          <w:szCs w:val="28"/>
        </w:rPr>
        <w:t>Por consiguiente, la presente iniciativa propone adicionar un párrafo al artículo 16 de la Constitución Local, a fin de que se exprese en su texto, la prohibición que tienen los titulares de los poderes públicos de ausentarse del territorio estat</w:t>
      </w:r>
      <w:r w:rsidR="007D026A" w:rsidRPr="00B50F68">
        <w:rPr>
          <w:rFonts w:ascii="Arial" w:hAnsi="Arial" w:cs="Arial"/>
          <w:sz w:val="28"/>
          <w:szCs w:val="28"/>
        </w:rPr>
        <w:t>al sin arreglo a ésta</w:t>
      </w:r>
      <w:r w:rsidRPr="00B50F68">
        <w:rPr>
          <w:rFonts w:ascii="Arial" w:hAnsi="Arial" w:cs="Arial"/>
          <w:sz w:val="28"/>
          <w:szCs w:val="28"/>
        </w:rPr>
        <w:t xml:space="preserve"> y a lo que las leyes dispongan.  </w:t>
      </w:r>
    </w:p>
    <w:p w:rsidR="00781736" w:rsidRPr="00B50F68" w:rsidRDefault="004C5262" w:rsidP="002C2754">
      <w:pPr>
        <w:spacing w:line="276" w:lineRule="auto"/>
        <w:ind w:firstLine="708"/>
        <w:jc w:val="both"/>
        <w:rPr>
          <w:rFonts w:ascii="Arial" w:hAnsi="Arial" w:cs="Arial"/>
          <w:sz w:val="28"/>
          <w:szCs w:val="28"/>
        </w:rPr>
      </w:pPr>
      <w:r>
        <w:rPr>
          <w:rFonts w:ascii="Arial" w:hAnsi="Arial" w:cs="Arial"/>
          <w:sz w:val="28"/>
          <w:szCs w:val="28"/>
        </w:rPr>
        <w:t xml:space="preserve">Asimismo, se reforma el inciso C) del artículo 30, sobre </w:t>
      </w:r>
      <w:r w:rsidR="00B930B3" w:rsidRPr="00B50F68">
        <w:rPr>
          <w:rFonts w:ascii="Arial" w:hAnsi="Arial" w:cs="Arial"/>
          <w:sz w:val="28"/>
          <w:szCs w:val="28"/>
        </w:rPr>
        <w:t xml:space="preserve">las facultades </w:t>
      </w:r>
      <w:r>
        <w:rPr>
          <w:rFonts w:ascii="Arial" w:hAnsi="Arial" w:cs="Arial"/>
          <w:sz w:val="28"/>
          <w:szCs w:val="28"/>
        </w:rPr>
        <w:t xml:space="preserve">y atribuciones </w:t>
      </w:r>
      <w:r w:rsidR="00B930B3" w:rsidRPr="00B50F68">
        <w:rPr>
          <w:rFonts w:ascii="Arial" w:hAnsi="Arial" w:cs="Arial"/>
          <w:sz w:val="28"/>
          <w:szCs w:val="28"/>
        </w:rPr>
        <w:t>del Congreso del Estado para contemplar la autorización de éste al titular del Poder Ejecutivo</w:t>
      </w:r>
      <w:r>
        <w:rPr>
          <w:rFonts w:ascii="Arial" w:hAnsi="Arial" w:cs="Arial"/>
          <w:sz w:val="28"/>
          <w:szCs w:val="28"/>
        </w:rPr>
        <w:t xml:space="preserve"> para ausentarse del territorio; de igual manera se adiciona la fracción XXXV Ter para contemplar la autorización del Congreso del Estado a las </w:t>
      </w:r>
      <w:r w:rsidR="00B930B3" w:rsidRPr="00B50F68">
        <w:rPr>
          <w:rFonts w:ascii="Arial" w:hAnsi="Arial" w:cs="Arial"/>
          <w:sz w:val="28"/>
          <w:szCs w:val="28"/>
        </w:rPr>
        <w:t xml:space="preserve">presidentas </w:t>
      </w:r>
      <w:r>
        <w:rPr>
          <w:rFonts w:ascii="Arial" w:hAnsi="Arial" w:cs="Arial"/>
          <w:sz w:val="28"/>
          <w:szCs w:val="28"/>
        </w:rPr>
        <w:t>o</w:t>
      </w:r>
      <w:r w:rsidR="00B930B3" w:rsidRPr="00B50F68">
        <w:rPr>
          <w:rFonts w:ascii="Arial" w:hAnsi="Arial" w:cs="Arial"/>
          <w:sz w:val="28"/>
          <w:szCs w:val="28"/>
        </w:rPr>
        <w:t xml:space="preserve"> p</w:t>
      </w:r>
      <w:r>
        <w:rPr>
          <w:rFonts w:ascii="Arial" w:hAnsi="Arial" w:cs="Arial"/>
          <w:sz w:val="28"/>
          <w:szCs w:val="28"/>
        </w:rPr>
        <w:t xml:space="preserve">residentes municipales </w:t>
      </w:r>
      <w:r w:rsidR="00B930B3" w:rsidRPr="00B50F68">
        <w:rPr>
          <w:rFonts w:ascii="Arial" w:hAnsi="Arial" w:cs="Arial"/>
          <w:sz w:val="28"/>
          <w:szCs w:val="28"/>
        </w:rPr>
        <w:t>para ausentarse de la entidad</w:t>
      </w:r>
      <w:r>
        <w:rPr>
          <w:rFonts w:ascii="Arial" w:hAnsi="Arial" w:cs="Arial"/>
          <w:sz w:val="28"/>
          <w:szCs w:val="28"/>
        </w:rPr>
        <w:t xml:space="preserve"> en términos de la ley</w:t>
      </w:r>
      <w:r w:rsidR="00B930B3" w:rsidRPr="00B50F68">
        <w:rPr>
          <w:rFonts w:ascii="Arial" w:hAnsi="Arial" w:cs="Arial"/>
          <w:sz w:val="28"/>
          <w:szCs w:val="28"/>
        </w:rPr>
        <w:t xml:space="preserve">.  </w:t>
      </w:r>
    </w:p>
    <w:p w:rsidR="00CD243C" w:rsidRPr="00B50F68" w:rsidRDefault="00B930B3" w:rsidP="00CD243C">
      <w:pPr>
        <w:spacing w:line="276" w:lineRule="auto"/>
        <w:ind w:firstLine="708"/>
        <w:jc w:val="both"/>
        <w:rPr>
          <w:rFonts w:ascii="Arial" w:hAnsi="Arial" w:cs="Arial"/>
          <w:sz w:val="28"/>
          <w:szCs w:val="28"/>
        </w:rPr>
      </w:pPr>
      <w:r w:rsidRPr="00B50F68">
        <w:rPr>
          <w:rFonts w:ascii="Arial" w:hAnsi="Arial" w:cs="Arial"/>
          <w:sz w:val="28"/>
          <w:szCs w:val="28"/>
        </w:rPr>
        <w:t>No menos importante es que</w:t>
      </w:r>
      <w:r w:rsidR="00CD243C" w:rsidRPr="00B50F68">
        <w:rPr>
          <w:rFonts w:ascii="Arial" w:hAnsi="Arial" w:cs="Arial"/>
          <w:sz w:val="28"/>
          <w:szCs w:val="28"/>
        </w:rPr>
        <w:t xml:space="preserve"> la iniciativa propone crear un artículo 54 Bis, cuyo contenido es precisamente contemplar dentro </w:t>
      </w:r>
      <w:r w:rsidR="005C7652">
        <w:rPr>
          <w:rFonts w:ascii="Arial" w:hAnsi="Arial" w:cs="Arial"/>
          <w:sz w:val="28"/>
          <w:szCs w:val="28"/>
        </w:rPr>
        <w:t xml:space="preserve">del </w:t>
      </w:r>
      <w:r w:rsidR="00CD243C" w:rsidRPr="00B50F68">
        <w:rPr>
          <w:rFonts w:ascii="Arial" w:hAnsi="Arial" w:cs="Arial"/>
          <w:sz w:val="28"/>
          <w:szCs w:val="28"/>
        </w:rPr>
        <w:t xml:space="preserve">texto constitucional </w:t>
      </w:r>
      <w:r w:rsidR="004C5262">
        <w:rPr>
          <w:rFonts w:ascii="Arial" w:hAnsi="Arial" w:cs="Arial"/>
          <w:sz w:val="28"/>
          <w:szCs w:val="28"/>
        </w:rPr>
        <w:t xml:space="preserve">que el </w:t>
      </w:r>
      <w:r w:rsidR="004C5262" w:rsidRPr="00B50F68">
        <w:rPr>
          <w:rFonts w:ascii="Arial" w:hAnsi="Arial" w:cs="Arial"/>
          <w:sz w:val="28"/>
          <w:szCs w:val="28"/>
        </w:rPr>
        <w:t>Titular del Poder Ejecutivo del Estado</w:t>
      </w:r>
      <w:r w:rsidR="004C5262">
        <w:rPr>
          <w:rFonts w:ascii="Arial" w:hAnsi="Arial" w:cs="Arial"/>
          <w:sz w:val="28"/>
          <w:szCs w:val="28"/>
        </w:rPr>
        <w:t xml:space="preserve"> sólo podrá ausentarse del territorio estatal con la autorización que para tal efecto haga el </w:t>
      </w:r>
      <w:r w:rsidR="00CD243C" w:rsidRPr="00B50F68">
        <w:rPr>
          <w:rFonts w:ascii="Arial" w:hAnsi="Arial" w:cs="Arial"/>
          <w:sz w:val="28"/>
          <w:szCs w:val="28"/>
        </w:rPr>
        <w:t xml:space="preserve">Congreso del Estado </w:t>
      </w:r>
      <w:r w:rsidR="004C5262">
        <w:rPr>
          <w:rFonts w:ascii="Arial" w:hAnsi="Arial" w:cs="Arial"/>
          <w:sz w:val="28"/>
          <w:szCs w:val="28"/>
        </w:rPr>
        <w:t>o la Diputación Permanente</w:t>
      </w:r>
      <w:r w:rsidR="00CD243C" w:rsidRPr="00B50F68">
        <w:rPr>
          <w:rFonts w:ascii="Arial" w:hAnsi="Arial" w:cs="Arial"/>
          <w:sz w:val="28"/>
          <w:szCs w:val="28"/>
        </w:rPr>
        <w:t xml:space="preserve">. </w:t>
      </w:r>
    </w:p>
    <w:p w:rsidR="00C0146F" w:rsidRDefault="004C5262" w:rsidP="004C5262">
      <w:pPr>
        <w:spacing w:line="276" w:lineRule="auto"/>
        <w:ind w:firstLine="708"/>
        <w:jc w:val="both"/>
        <w:rPr>
          <w:rFonts w:ascii="Arial" w:hAnsi="Arial" w:cs="Arial"/>
          <w:sz w:val="28"/>
          <w:szCs w:val="28"/>
        </w:rPr>
      </w:pPr>
      <w:r>
        <w:rPr>
          <w:rFonts w:ascii="Arial" w:hAnsi="Arial" w:cs="Arial"/>
          <w:sz w:val="28"/>
          <w:szCs w:val="28"/>
        </w:rPr>
        <w:t xml:space="preserve">Dado lo anterior, </w:t>
      </w:r>
      <w:r w:rsidR="009A17AA" w:rsidRPr="00B50F68">
        <w:rPr>
          <w:rFonts w:ascii="Arial" w:hAnsi="Arial" w:cs="Arial"/>
          <w:sz w:val="28"/>
          <w:szCs w:val="28"/>
        </w:rPr>
        <w:t xml:space="preserve">la iniciativa </w:t>
      </w:r>
      <w:r w:rsidR="00C0146F" w:rsidRPr="00B50F68">
        <w:rPr>
          <w:rFonts w:ascii="Arial" w:hAnsi="Arial" w:cs="Arial"/>
          <w:sz w:val="28"/>
          <w:szCs w:val="28"/>
        </w:rPr>
        <w:t>propone</w:t>
      </w:r>
      <w:r w:rsidR="009A17AA" w:rsidRPr="00B50F68">
        <w:rPr>
          <w:rFonts w:ascii="Arial" w:hAnsi="Arial" w:cs="Arial"/>
          <w:sz w:val="28"/>
          <w:szCs w:val="28"/>
        </w:rPr>
        <w:t xml:space="preserve"> </w:t>
      </w:r>
      <w:r>
        <w:rPr>
          <w:rFonts w:ascii="Arial" w:hAnsi="Arial" w:cs="Arial"/>
          <w:sz w:val="28"/>
          <w:szCs w:val="28"/>
        </w:rPr>
        <w:t xml:space="preserve">reformar el </w:t>
      </w:r>
      <w:r w:rsidR="009A17AA" w:rsidRPr="00B50F68">
        <w:rPr>
          <w:rFonts w:ascii="Arial" w:hAnsi="Arial" w:cs="Arial"/>
          <w:sz w:val="28"/>
          <w:szCs w:val="28"/>
        </w:rPr>
        <w:t xml:space="preserve">contenido </w:t>
      </w:r>
      <w:r>
        <w:rPr>
          <w:rFonts w:ascii="Arial" w:hAnsi="Arial" w:cs="Arial"/>
          <w:sz w:val="28"/>
          <w:szCs w:val="28"/>
        </w:rPr>
        <w:t>del</w:t>
      </w:r>
      <w:r w:rsidR="009A17AA" w:rsidRPr="00B50F68">
        <w:rPr>
          <w:rFonts w:ascii="Arial" w:hAnsi="Arial" w:cs="Arial"/>
          <w:sz w:val="28"/>
          <w:szCs w:val="28"/>
        </w:rPr>
        <w:t xml:space="preserve"> artículo 56</w:t>
      </w:r>
      <w:r>
        <w:rPr>
          <w:rFonts w:ascii="Arial" w:hAnsi="Arial" w:cs="Arial"/>
          <w:sz w:val="28"/>
          <w:szCs w:val="28"/>
        </w:rPr>
        <w:t xml:space="preserve">, que hacía referencia a la autorización mencionada en el párrafo anterior, para contemplar tanto la imposibilidad de la gobernadora o gobernador para renunciar a su cargo o separarse del ejercicio de sus funciones por más de 60 días sin causa grave calificada por el </w:t>
      </w:r>
      <w:r w:rsidR="00141A3B" w:rsidRPr="00B50F68">
        <w:rPr>
          <w:rFonts w:ascii="Arial" w:hAnsi="Arial" w:cs="Arial"/>
          <w:sz w:val="28"/>
          <w:szCs w:val="28"/>
        </w:rPr>
        <w:t>Congreso</w:t>
      </w:r>
      <w:r>
        <w:rPr>
          <w:rFonts w:ascii="Arial" w:hAnsi="Arial" w:cs="Arial"/>
          <w:sz w:val="28"/>
          <w:szCs w:val="28"/>
        </w:rPr>
        <w:t xml:space="preserve">. </w:t>
      </w:r>
    </w:p>
    <w:p w:rsidR="004C5262" w:rsidRDefault="004C5262" w:rsidP="004C5262">
      <w:pPr>
        <w:spacing w:line="276" w:lineRule="auto"/>
        <w:ind w:firstLine="708"/>
        <w:jc w:val="both"/>
        <w:rPr>
          <w:rFonts w:ascii="Arial" w:hAnsi="Arial" w:cs="Arial"/>
          <w:sz w:val="28"/>
          <w:szCs w:val="28"/>
        </w:rPr>
      </w:pPr>
      <w:r>
        <w:rPr>
          <w:rFonts w:ascii="Arial" w:hAnsi="Arial" w:cs="Arial"/>
          <w:sz w:val="28"/>
          <w:szCs w:val="28"/>
        </w:rPr>
        <w:t xml:space="preserve">Ahora bien, respecto al Poder Judicial del Estado de Yucatán, se reforma el artículo 64 a fin de establecer que la Presidenta o Presidente del Tribunal de Justicia sólo podrá ausentarse del territorio estatal previa autorización que para tal efecto haga el Pleno de dicho poder público. </w:t>
      </w:r>
    </w:p>
    <w:p w:rsidR="00B930B3" w:rsidRDefault="004C5262" w:rsidP="002C2754">
      <w:pPr>
        <w:spacing w:line="276" w:lineRule="auto"/>
        <w:ind w:firstLine="708"/>
        <w:jc w:val="both"/>
        <w:rPr>
          <w:rFonts w:ascii="Arial" w:hAnsi="Arial" w:cs="Arial"/>
          <w:sz w:val="28"/>
          <w:szCs w:val="28"/>
        </w:rPr>
      </w:pPr>
      <w:r>
        <w:rPr>
          <w:rFonts w:ascii="Arial" w:hAnsi="Arial" w:cs="Arial"/>
          <w:sz w:val="28"/>
          <w:szCs w:val="28"/>
        </w:rPr>
        <w:lastRenderedPageBreak/>
        <w:t>En</w:t>
      </w:r>
      <w:r w:rsidR="00501F94">
        <w:rPr>
          <w:rFonts w:ascii="Arial" w:hAnsi="Arial" w:cs="Arial"/>
          <w:sz w:val="28"/>
          <w:szCs w:val="28"/>
        </w:rPr>
        <w:t xml:space="preserve"> cuanto a los organismos autónomos, </w:t>
      </w:r>
      <w:r w:rsidR="00B930B3" w:rsidRPr="00B50F68">
        <w:rPr>
          <w:rFonts w:ascii="Arial" w:hAnsi="Arial" w:cs="Arial"/>
          <w:sz w:val="28"/>
          <w:szCs w:val="28"/>
        </w:rPr>
        <w:t xml:space="preserve">se precisa adicionar un tercer párrafo al artículo 73 Ter, para </w:t>
      </w:r>
      <w:r w:rsidR="00501F94">
        <w:rPr>
          <w:rFonts w:ascii="Arial" w:hAnsi="Arial" w:cs="Arial"/>
          <w:sz w:val="28"/>
          <w:szCs w:val="28"/>
        </w:rPr>
        <w:t xml:space="preserve">establecer </w:t>
      </w:r>
      <w:r w:rsidR="00B930B3" w:rsidRPr="00B50F68">
        <w:rPr>
          <w:rFonts w:ascii="Arial" w:hAnsi="Arial" w:cs="Arial"/>
          <w:sz w:val="28"/>
          <w:szCs w:val="28"/>
        </w:rPr>
        <w:t xml:space="preserve">que </w:t>
      </w:r>
      <w:r w:rsidR="00501F94">
        <w:rPr>
          <w:rFonts w:ascii="Arial" w:hAnsi="Arial" w:cs="Arial"/>
          <w:sz w:val="28"/>
          <w:szCs w:val="28"/>
        </w:rPr>
        <w:t>sus</w:t>
      </w:r>
      <w:r w:rsidR="00B930B3" w:rsidRPr="00B50F68">
        <w:rPr>
          <w:rFonts w:ascii="Arial" w:hAnsi="Arial" w:cs="Arial"/>
          <w:sz w:val="28"/>
          <w:szCs w:val="28"/>
        </w:rPr>
        <w:t xml:space="preserve"> titulares</w:t>
      </w:r>
      <w:r w:rsidR="00501F94">
        <w:rPr>
          <w:rFonts w:ascii="Arial" w:hAnsi="Arial" w:cs="Arial"/>
          <w:sz w:val="28"/>
          <w:szCs w:val="28"/>
        </w:rPr>
        <w:t xml:space="preserve"> para ausentarse de la entidad, solo podrán hacerlo </w:t>
      </w:r>
      <w:r w:rsidR="00B930B3" w:rsidRPr="00B50F68">
        <w:rPr>
          <w:rFonts w:ascii="Arial" w:hAnsi="Arial" w:cs="Arial"/>
          <w:sz w:val="28"/>
          <w:szCs w:val="28"/>
        </w:rPr>
        <w:t xml:space="preserve">en términos de </w:t>
      </w:r>
      <w:r w:rsidR="00501F94">
        <w:rPr>
          <w:rFonts w:ascii="Arial" w:hAnsi="Arial" w:cs="Arial"/>
          <w:sz w:val="28"/>
          <w:szCs w:val="28"/>
        </w:rPr>
        <w:t xml:space="preserve">sus </w:t>
      </w:r>
      <w:r w:rsidR="00765A2A">
        <w:rPr>
          <w:rFonts w:ascii="Arial" w:hAnsi="Arial" w:cs="Arial"/>
          <w:sz w:val="28"/>
          <w:szCs w:val="28"/>
        </w:rPr>
        <w:t xml:space="preserve">propios </w:t>
      </w:r>
      <w:r w:rsidR="00501F94">
        <w:rPr>
          <w:rFonts w:ascii="Arial" w:hAnsi="Arial" w:cs="Arial"/>
          <w:sz w:val="28"/>
          <w:szCs w:val="28"/>
        </w:rPr>
        <w:t>ordenamientos</w:t>
      </w:r>
      <w:r w:rsidR="00B930B3" w:rsidRPr="00B50F68">
        <w:rPr>
          <w:rFonts w:ascii="Arial" w:hAnsi="Arial" w:cs="Arial"/>
          <w:sz w:val="28"/>
          <w:szCs w:val="28"/>
        </w:rPr>
        <w:t xml:space="preserve">. </w:t>
      </w:r>
    </w:p>
    <w:p w:rsidR="00765A2A" w:rsidRPr="00B50F68" w:rsidRDefault="00765A2A" w:rsidP="00765A2A">
      <w:pPr>
        <w:spacing w:line="276" w:lineRule="auto"/>
        <w:ind w:firstLine="708"/>
        <w:jc w:val="both"/>
        <w:rPr>
          <w:rFonts w:ascii="Arial" w:hAnsi="Arial" w:cs="Arial"/>
          <w:sz w:val="28"/>
          <w:szCs w:val="28"/>
        </w:rPr>
      </w:pPr>
      <w:r>
        <w:rPr>
          <w:rFonts w:ascii="Arial" w:hAnsi="Arial" w:cs="Arial"/>
          <w:sz w:val="28"/>
          <w:szCs w:val="28"/>
        </w:rPr>
        <w:t>En cuanto al ámbito municipal la presente iniciativa es respetuosa de la autonomía municipal, por ello se plantea adicionar un último párrafo al artículo 77 para</w:t>
      </w:r>
      <w:r w:rsidR="00E11D04">
        <w:rPr>
          <w:rFonts w:ascii="Arial" w:hAnsi="Arial" w:cs="Arial"/>
          <w:sz w:val="28"/>
          <w:szCs w:val="28"/>
        </w:rPr>
        <w:t xml:space="preserve"> que,</w:t>
      </w:r>
      <w:r w:rsidRPr="00B50F68">
        <w:rPr>
          <w:rFonts w:ascii="Arial" w:hAnsi="Arial" w:cs="Arial"/>
          <w:sz w:val="28"/>
          <w:szCs w:val="28"/>
        </w:rPr>
        <w:t xml:space="preserve"> sin transgredir la división de poderes, </w:t>
      </w:r>
      <w:r w:rsidR="00E11D04">
        <w:rPr>
          <w:rFonts w:ascii="Arial" w:hAnsi="Arial" w:cs="Arial"/>
          <w:sz w:val="28"/>
          <w:szCs w:val="28"/>
        </w:rPr>
        <w:t xml:space="preserve">se establezca que las presidentas o presidentes municipales puedan ausentarse de la entidad sólo por autorización de su cabildo o del Congreso del Estado en términos de la legislación respectiva. </w:t>
      </w:r>
    </w:p>
    <w:p w:rsidR="00C0146F" w:rsidRPr="00B50F68" w:rsidRDefault="00E11D04" w:rsidP="002C2754">
      <w:pPr>
        <w:spacing w:line="276" w:lineRule="auto"/>
        <w:ind w:firstLine="708"/>
        <w:jc w:val="both"/>
        <w:rPr>
          <w:rFonts w:ascii="Arial" w:hAnsi="Arial" w:cs="Arial"/>
          <w:sz w:val="28"/>
          <w:szCs w:val="28"/>
        </w:rPr>
      </w:pPr>
      <w:r>
        <w:rPr>
          <w:rFonts w:ascii="Arial" w:hAnsi="Arial" w:cs="Arial"/>
          <w:sz w:val="28"/>
          <w:szCs w:val="28"/>
        </w:rPr>
        <w:t>Como se observa, l</w:t>
      </w:r>
      <w:r w:rsidR="009A17AA" w:rsidRPr="00B50F68">
        <w:rPr>
          <w:rFonts w:ascii="Arial" w:hAnsi="Arial" w:cs="Arial"/>
          <w:sz w:val="28"/>
          <w:szCs w:val="28"/>
        </w:rPr>
        <w:t xml:space="preserve">a presente modificación responde a la necesidad encomendada al </w:t>
      </w:r>
      <w:r w:rsidR="00141A3B" w:rsidRPr="00B50F68">
        <w:rPr>
          <w:rFonts w:ascii="Arial" w:hAnsi="Arial" w:cs="Arial"/>
          <w:sz w:val="28"/>
          <w:szCs w:val="28"/>
        </w:rPr>
        <w:t>Poder Legislativo</w:t>
      </w:r>
      <w:r w:rsidR="009A17AA" w:rsidRPr="00B50F68">
        <w:rPr>
          <w:rFonts w:ascii="Arial" w:hAnsi="Arial" w:cs="Arial"/>
          <w:sz w:val="28"/>
          <w:szCs w:val="28"/>
        </w:rPr>
        <w:t xml:space="preserve"> para </w:t>
      </w:r>
      <w:r w:rsidR="00141A3B" w:rsidRPr="00B50F68">
        <w:rPr>
          <w:rFonts w:ascii="Arial" w:hAnsi="Arial" w:cs="Arial"/>
          <w:sz w:val="28"/>
          <w:szCs w:val="28"/>
        </w:rPr>
        <w:t>salvaguar</w:t>
      </w:r>
      <w:r w:rsidR="009A17AA" w:rsidRPr="00B50F68">
        <w:rPr>
          <w:rFonts w:ascii="Arial" w:hAnsi="Arial" w:cs="Arial"/>
          <w:sz w:val="28"/>
          <w:szCs w:val="28"/>
        </w:rPr>
        <w:t>dar</w:t>
      </w:r>
      <w:r w:rsidR="00141A3B" w:rsidRPr="00B50F68">
        <w:rPr>
          <w:rFonts w:ascii="Arial" w:hAnsi="Arial" w:cs="Arial"/>
          <w:sz w:val="28"/>
          <w:szCs w:val="28"/>
        </w:rPr>
        <w:t xml:space="preserve"> </w:t>
      </w:r>
      <w:r w:rsidR="005569E0" w:rsidRPr="00B50F68">
        <w:rPr>
          <w:rFonts w:ascii="Arial" w:hAnsi="Arial" w:cs="Arial"/>
          <w:sz w:val="28"/>
          <w:szCs w:val="28"/>
        </w:rPr>
        <w:t xml:space="preserve">las instituciones y mantener </w:t>
      </w:r>
      <w:r>
        <w:rPr>
          <w:rFonts w:ascii="Arial" w:hAnsi="Arial" w:cs="Arial"/>
          <w:sz w:val="28"/>
          <w:szCs w:val="28"/>
        </w:rPr>
        <w:t xml:space="preserve">los </w:t>
      </w:r>
      <w:r w:rsidR="005569E0" w:rsidRPr="00B50F68">
        <w:rPr>
          <w:rFonts w:ascii="Arial" w:hAnsi="Arial" w:cs="Arial"/>
          <w:sz w:val="28"/>
          <w:szCs w:val="28"/>
        </w:rPr>
        <w:t>vínculos entre lo</w:t>
      </w:r>
      <w:r>
        <w:rPr>
          <w:rFonts w:ascii="Arial" w:hAnsi="Arial" w:cs="Arial"/>
          <w:sz w:val="28"/>
          <w:szCs w:val="28"/>
        </w:rPr>
        <w:t xml:space="preserve">s poderes y organismos públicos, </w:t>
      </w:r>
      <w:r w:rsidR="005569E0" w:rsidRPr="00B50F68">
        <w:rPr>
          <w:rFonts w:ascii="Arial" w:hAnsi="Arial" w:cs="Arial"/>
          <w:sz w:val="28"/>
          <w:szCs w:val="28"/>
        </w:rPr>
        <w:t>con la plena intención de fortalecer el Estado de Derecho</w:t>
      </w:r>
      <w:r w:rsidR="00560FED">
        <w:rPr>
          <w:rFonts w:ascii="Arial" w:hAnsi="Arial" w:cs="Arial"/>
          <w:sz w:val="28"/>
          <w:szCs w:val="28"/>
        </w:rPr>
        <w:t xml:space="preserve"> bajo </w:t>
      </w:r>
      <w:r>
        <w:rPr>
          <w:rFonts w:ascii="Arial" w:hAnsi="Arial" w:cs="Arial"/>
          <w:sz w:val="28"/>
          <w:szCs w:val="28"/>
        </w:rPr>
        <w:t xml:space="preserve">acciones de colaboración donde </w:t>
      </w:r>
      <w:r w:rsidR="00560FED">
        <w:rPr>
          <w:rFonts w:ascii="Arial" w:hAnsi="Arial" w:cs="Arial"/>
          <w:sz w:val="28"/>
          <w:szCs w:val="28"/>
        </w:rPr>
        <w:t xml:space="preserve">la comunicación entre ellos </w:t>
      </w:r>
      <w:r>
        <w:rPr>
          <w:rFonts w:ascii="Arial" w:hAnsi="Arial" w:cs="Arial"/>
          <w:sz w:val="28"/>
          <w:szCs w:val="28"/>
        </w:rPr>
        <w:t xml:space="preserve">sea </w:t>
      </w:r>
      <w:r w:rsidR="00560FED">
        <w:rPr>
          <w:rFonts w:ascii="Arial" w:hAnsi="Arial" w:cs="Arial"/>
          <w:sz w:val="28"/>
          <w:szCs w:val="28"/>
        </w:rPr>
        <w:t>una herramienta para fortalecer</w:t>
      </w:r>
      <w:r>
        <w:rPr>
          <w:rFonts w:ascii="Arial" w:hAnsi="Arial" w:cs="Arial"/>
          <w:sz w:val="28"/>
          <w:szCs w:val="28"/>
        </w:rPr>
        <w:t>las en sus relaciones intergubernamentales</w:t>
      </w:r>
      <w:r w:rsidR="00560FED">
        <w:rPr>
          <w:rFonts w:ascii="Arial" w:hAnsi="Arial" w:cs="Arial"/>
          <w:sz w:val="28"/>
          <w:szCs w:val="28"/>
        </w:rPr>
        <w:t xml:space="preserve">. </w:t>
      </w:r>
      <w:r w:rsidR="00C0146F" w:rsidRPr="00B50F68">
        <w:rPr>
          <w:rFonts w:ascii="Arial" w:hAnsi="Arial" w:cs="Arial"/>
          <w:sz w:val="28"/>
          <w:szCs w:val="28"/>
        </w:rPr>
        <w:t xml:space="preserve"> </w:t>
      </w:r>
    </w:p>
    <w:p w:rsidR="000A255B" w:rsidRPr="00B50F68" w:rsidRDefault="000A255B" w:rsidP="002C2754">
      <w:pPr>
        <w:spacing w:line="276" w:lineRule="auto"/>
        <w:ind w:firstLine="708"/>
        <w:jc w:val="both"/>
        <w:rPr>
          <w:rFonts w:ascii="Arial" w:hAnsi="Arial" w:cs="Arial"/>
          <w:sz w:val="28"/>
          <w:szCs w:val="28"/>
        </w:rPr>
      </w:pPr>
      <w:r w:rsidRPr="00B50F68">
        <w:rPr>
          <w:rFonts w:ascii="Arial" w:hAnsi="Arial" w:cs="Arial"/>
          <w:sz w:val="28"/>
          <w:szCs w:val="28"/>
        </w:rPr>
        <w:t xml:space="preserve">Con la presente propuesta de reforma </w:t>
      </w:r>
      <w:r w:rsidR="005569E0" w:rsidRPr="00B50F68">
        <w:rPr>
          <w:rFonts w:ascii="Arial" w:hAnsi="Arial" w:cs="Arial"/>
          <w:sz w:val="28"/>
          <w:szCs w:val="28"/>
        </w:rPr>
        <w:t xml:space="preserve">se materializa </w:t>
      </w:r>
      <w:r w:rsidRPr="00B50F68">
        <w:rPr>
          <w:rFonts w:ascii="Arial" w:hAnsi="Arial" w:cs="Arial"/>
          <w:sz w:val="28"/>
          <w:szCs w:val="28"/>
        </w:rPr>
        <w:t xml:space="preserve">la máxima publicidad entre poderes y se afianzan condiciones de certeza, </w:t>
      </w:r>
      <w:r w:rsidR="00E11D04" w:rsidRPr="00B50F68">
        <w:rPr>
          <w:rFonts w:ascii="Arial" w:hAnsi="Arial" w:cs="Arial"/>
          <w:sz w:val="28"/>
          <w:szCs w:val="28"/>
        </w:rPr>
        <w:t>contribución</w:t>
      </w:r>
      <w:r w:rsidRPr="00B50F68">
        <w:rPr>
          <w:rFonts w:ascii="Arial" w:hAnsi="Arial" w:cs="Arial"/>
          <w:sz w:val="28"/>
          <w:szCs w:val="28"/>
        </w:rPr>
        <w:t xml:space="preserve"> y observancia a las facultades constitucionales en la relación de las instituciones en el </w:t>
      </w:r>
      <w:r w:rsidR="00E11D04">
        <w:rPr>
          <w:rFonts w:ascii="Arial" w:hAnsi="Arial" w:cs="Arial"/>
          <w:sz w:val="28"/>
          <w:szCs w:val="28"/>
        </w:rPr>
        <w:t>E</w:t>
      </w:r>
      <w:r w:rsidRPr="00B50F68">
        <w:rPr>
          <w:rFonts w:ascii="Arial" w:hAnsi="Arial" w:cs="Arial"/>
          <w:sz w:val="28"/>
          <w:szCs w:val="28"/>
        </w:rPr>
        <w:t xml:space="preserve">stado de Yucatán. </w:t>
      </w:r>
    </w:p>
    <w:p w:rsidR="000A255B" w:rsidRPr="00B50F68" w:rsidRDefault="000A255B" w:rsidP="000A255B">
      <w:pPr>
        <w:spacing w:line="276" w:lineRule="auto"/>
        <w:ind w:firstLine="708"/>
        <w:jc w:val="both"/>
        <w:rPr>
          <w:rFonts w:ascii="Arial" w:hAnsi="Arial" w:cs="Arial"/>
          <w:sz w:val="28"/>
          <w:szCs w:val="28"/>
        </w:rPr>
      </w:pPr>
      <w:r w:rsidRPr="00B50F68">
        <w:rPr>
          <w:rFonts w:ascii="Arial" w:hAnsi="Arial" w:cs="Arial"/>
          <w:sz w:val="28"/>
          <w:szCs w:val="28"/>
        </w:rPr>
        <w:t xml:space="preserve">Por lo anteriormente expuesto y fundado, se presenta el siguiente proyecto de: </w:t>
      </w:r>
    </w:p>
    <w:p w:rsidR="000A255B" w:rsidRPr="00B50F68" w:rsidRDefault="000A255B" w:rsidP="000A255B">
      <w:pPr>
        <w:spacing w:line="240" w:lineRule="auto"/>
        <w:ind w:firstLine="708"/>
        <w:jc w:val="center"/>
        <w:rPr>
          <w:rFonts w:ascii="Arial" w:hAnsi="Arial" w:cs="Arial"/>
          <w:b/>
          <w:sz w:val="28"/>
          <w:szCs w:val="28"/>
        </w:rPr>
      </w:pPr>
      <w:r w:rsidRPr="00B50F68">
        <w:rPr>
          <w:rFonts w:ascii="Arial" w:hAnsi="Arial" w:cs="Arial"/>
          <w:b/>
          <w:sz w:val="28"/>
          <w:szCs w:val="28"/>
        </w:rPr>
        <w:t>Decreto:</w:t>
      </w:r>
    </w:p>
    <w:p w:rsidR="000A255B" w:rsidRPr="00B50F68" w:rsidRDefault="000A255B" w:rsidP="000A255B">
      <w:pPr>
        <w:spacing w:line="240" w:lineRule="auto"/>
        <w:ind w:firstLine="708"/>
        <w:jc w:val="both"/>
        <w:rPr>
          <w:rFonts w:ascii="Arial" w:hAnsi="Arial" w:cs="Arial"/>
          <w:sz w:val="28"/>
          <w:szCs w:val="28"/>
        </w:rPr>
      </w:pPr>
      <w:r w:rsidRPr="00B50F68">
        <w:rPr>
          <w:rFonts w:ascii="Arial" w:hAnsi="Arial" w:cs="Arial"/>
          <w:b/>
          <w:sz w:val="28"/>
          <w:szCs w:val="28"/>
        </w:rPr>
        <w:t xml:space="preserve">Artículo único.- </w:t>
      </w:r>
      <w:r w:rsidRPr="00B50F68">
        <w:rPr>
          <w:rFonts w:ascii="Arial" w:hAnsi="Arial" w:cs="Arial"/>
          <w:sz w:val="28"/>
          <w:szCs w:val="28"/>
        </w:rPr>
        <w:t xml:space="preserve">Se reforman los artículos </w:t>
      </w:r>
      <w:r w:rsidR="00F64201" w:rsidRPr="00B50F68">
        <w:rPr>
          <w:rFonts w:ascii="Arial" w:hAnsi="Arial" w:cs="Arial"/>
          <w:sz w:val="28"/>
          <w:szCs w:val="28"/>
        </w:rPr>
        <w:t xml:space="preserve">16, </w:t>
      </w:r>
      <w:r w:rsidR="00E24C81">
        <w:rPr>
          <w:rFonts w:ascii="Arial" w:hAnsi="Arial" w:cs="Arial"/>
          <w:sz w:val="28"/>
          <w:szCs w:val="28"/>
        </w:rPr>
        <w:t xml:space="preserve">el inciso c) del </w:t>
      </w:r>
      <w:r w:rsidRPr="00B50F68">
        <w:rPr>
          <w:rFonts w:ascii="Arial" w:hAnsi="Arial" w:cs="Arial"/>
          <w:sz w:val="28"/>
          <w:szCs w:val="28"/>
        </w:rPr>
        <w:t xml:space="preserve">30, </w:t>
      </w:r>
      <w:r w:rsidR="00E24C81">
        <w:rPr>
          <w:rFonts w:ascii="Arial" w:hAnsi="Arial" w:cs="Arial"/>
          <w:sz w:val="28"/>
          <w:szCs w:val="28"/>
        </w:rPr>
        <w:t xml:space="preserve">adicionándose la fracción XXXV Ter; el </w:t>
      </w:r>
      <w:r w:rsidRPr="00B50F68">
        <w:rPr>
          <w:rFonts w:ascii="Arial" w:hAnsi="Arial" w:cs="Arial"/>
          <w:sz w:val="28"/>
          <w:szCs w:val="28"/>
        </w:rPr>
        <w:t>56</w:t>
      </w:r>
      <w:r w:rsidR="005F1B1D" w:rsidRPr="00B50F68">
        <w:rPr>
          <w:rFonts w:ascii="Arial" w:hAnsi="Arial" w:cs="Arial"/>
          <w:sz w:val="28"/>
          <w:szCs w:val="28"/>
        </w:rPr>
        <w:t xml:space="preserve">, </w:t>
      </w:r>
      <w:r w:rsidR="00D408CA" w:rsidRPr="00B50F68">
        <w:rPr>
          <w:rFonts w:ascii="Arial" w:hAnsi="Arial" w:cs="Arial"/>
          <w:sz w:val="28"/>
          <w:szCs w:val="28"/>
        </w:rPr>
        <w:t xml:space="preserve">64, </w:t>
      </w:r>
      <w:r w:rsidR="005F1B1D" w:rsidRPr="00B50F68">
        <w:rPr>
          <w:rFonts w:ascii="Arial" w:hAnsi="Arial" w:cs="Arial"/>
          <w:sz w:val="28"/>
          <w:szCs w:val="28"/>
        </w:rPr>
        <w:t>73 Ter</w:t>
      </w:r>
      <w:r w:rsidRPr="00B50F68">
        <w:rPr>
          <w:rFonts w:ascii="Arial" w:hAnsi="Arial" w:cs="Arial"/>
          <w:sz w:val="28"/>
          <w:szCs w:val="28"/>
        </w:rPr>
        <w:t xml:space="preserve"> y </w:t>
      </w:r>
      <w:r w:rsidR="00E24C81">
        <w:rPr>
          <w:rFonts w:ascii="Arial" w:hAnsi="Arial" w:cs="Arial"/>
          <w:sz w:val="28"/>
          <w:szCs w:val="28"/>
        </w:rPr>
        <w:t xml:space="preserve">se adiciona un último párrafo al </w:t>
      </w:r>
      <w:r w:rsidRPr="00B50F68">
        <w:rPr>
          <w:rFonts w:ascii="Arial" w:hAnsi="Arial" w:cs="Arial"/>
          <w:sz w:val="28"/>
          <w:szCs w:val="28"/>
        </w:rPr>
        <w:t xml:space="preserve">77; y se </w:t>
      </w:r>
      <w:r w:rsidR="00E24C81">
        <w:rPr>
          <w:rFonts w:ascii="Arial" w:hAnsi="Arial" w:cs="Arial"/>
          <w:sz w:val="28"/>
          <w:szCs w:val="28"/>
        </w:rPr>
        <w:t>crea</w:t>
      </w:r>
      <w:r w:rsidRPr="00B50F68">
        <w:rPr>
          <w:rFonts w:ascii="Arial" w:hAnsi="Arial" w:cs="Arial"/>
          <w:sz w:val="28"/>
          <w:szCs w:val="28"/>
        </w:rPr>
        <w:t xml:space="preserve"> un artículo 54 Bis, todos de la Constitución Política del Estado de Yucatán para quedar como sigue:</w:t>
      </w:r>
    </w:p>
    <w:p w:rsidR="00F64201" w:rsidRPr="00B50F68" w:rsidRDefault="00F64201" w:rsidP="000A255B">
      <w:pPr>
        <w:spacing w:line="240" w:lineRule="auto"/>
        <w:ind w:firstLine="708"/>
        <w:jc w:val="both"/>
        <w:rPr>
          <w:rFonts w:ascii="Arial" w:hAnsi="Arial" w:cs="Arial"/>
          <w:sz w:val="28"/>
          <w:szCs w:val="28"/>
        </w:rPr>
      </w:pPr>
    </w:p>
    <w:p w:rsidR="00F64201" w:rsidRPr="00B50F68" w:rsidRDefault="00F64201" w:rsidP="00F64201">
      <w:pPr>
        <w:spacing w:line="240" w:lineRule="auto"/>
        <w:jc w:val="both"/>
        <w:rPr>
          <w:rFonts w:ascii="Arial" w:hAnsi="Arial" w:cs="Arial"/>
          <w:b/>
          <w:sz w:val="28"/>
          <w:szCs w:val="28"/>
        </w:rPr>
      </w:pPr>
      <w:r w:rsidRPr="00B50F68">
        <w:rPr>
          <w:rFonts w:ascii="Arial" w:hAnsi="Arial" w:cs="Arial"/>
          <w:b/>
          <w:sz w:val="28"/>
          <w:szCs w:val="28"/>
        </w:rPr>
        <w:t>Artículo 16.</w:t>
      </w:r>
      <w:proofErr w:type="gramStart"/>
      <w:r w:rsidRPr="00B50F68">
        <w:rPr>
          <w:rFonts w:ascii="Arial" w:hAnsi="Arial" w:cs="Arial"/>
          <w:b/>
          <w:sz w:val="28"/>
          <w:szCs w:val="28"/>
        </w:rPr>
        <w:t>- …</w:t>
      </w:r>
      <w:proofErr w:type="gramEnd"/>
    </w:p>
    <w:p w:rsidR="00F64201" w:rsidRPr="00B50F68" w:rsidRDefault="00F64201" w:rsidP="00F64201">
      <w:pPr>
        <w:autoSpaceDE w:val="0"/>
        <w:autoSpaceDN w:val="0"/>
        <w:adjustRightInd w:val="0"/>
        <w:jc w:val="both"/>
        <w:rPr>
          <w:rFonts w:ascii="Arial" w:hAnsi="Arial" w:cs="Arial"/>
        </w:rPr>
      </w:pPr>
    </w:p>
    <w:p w:rsidR="00F64201" w:rsidRPr="00B50F68" w:rsidRDefault="00F64201" w:rsidP="00F64201">
      <w:pPr>
        <w:spacing w:line="240" w:lineRule="auto"/>
        <w:jc w:val="both"/>
        <w:rPr>
          <w:rFonts w:ascii="Arial" w:hAnsi="Arial" w:cs="Arial"/>
          <w:b/>
          <w:sz w:val="28"/>
          <w:szCs w:val="28"/>
        </w:rPr>
      </w:pPr>
      <w:r w:rsidRPr="00B50F68">
        <w:rPr>
          <w:rFonts w:ascii="Arial" w:hAnsi="Arial" w:cs="Arial"/>
          <w:b/>
          <w:sz w:val="28"/>
          <w:szCs w:val="28"/>
        </w:rPr>
        <w:lastRenderedPageBreak/>
        <w:t xml:space="preserve">Los titulares de los poderes públicos en el Estado de Yucatán no podrán ausentarse del territorio estatal sin arreglo a lo que esta Constitución o las leyes secundarias ordenen. </w:t>
      </w:r>
    </w:p>
    <w:p w:rsidR="00F64201" w:rsidRPr="00B50F68" w:rsidRDefault="00F64201" w:rsidP="00F64201">
      <w:pPr>
        <w:autoSpaceDE w:val="0"/>
        <w:autoSpaceDN w:val="0"/>
        <w:adjustRightInd w:val="0"/>
        <w:jc w:val="both"/>
        <w:rPr>
          <w:rFonts w:ascii="Arial" w:hAnsi="Arial" w:cs="Arial"/>
        </w:rPr>
      </w:pPr>
    </w:p>
    <w:p w:rsidR="00F64201" w:rsidRPr="00B50F68" w:rsidRDefault="00F64201" w:rsidP="00F64201">
      <w:pPr>
        <w:jc w:val="both"/>
        <w:rPr>
          <w:rFonts w:ascii="Arial" w:hAnsi="Arial" w:cs="Arial"/>
          <w:b/>
          <w:sz w:val="24"/>
        </w:rPr>
      </w:pPr>
      <w:r w:rsidRPr="00B50F68">
        <w:rPr>
          <w:rFonts w:ascii="Arial" w:hAnsi="Arial" w:cs="Arial"/>
          <w:b/>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lastRenderedPageBreak/>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F64201" w:rsidRPr="00B50F68" w:rsidRDefault="00F64201" w:rsidP="00F64201">
      <w:pPr>
        <w:jc w:val="both"/>
        <w:rPr>
          <w:rFonts w:ascii="Arial" w:hAnsi="Arial" w:cs="Arial"/>
          <w:b/>
          <w:sz w:val="24"/>
        </w:rPr>
      </w:pPr>
      <w:r w:rsidRPr="00B50F68">
        <w:rPr>
          <w:rFonts w:ascii="Arial" w:hAnsi="Arial" w:cs="Arial"/>
          <w:b/>
          <w:sz w:val="24"/>
        </w:rPr>
        <w:t>…</w:t>
      </w:r>
    </w:p>
    <w:p w:rsidR="00A42F5C" w:rsidRPr="00B50F68" w:rsidRDefault="00A42F5C" w:rsidP="000A255B">
      <w:pPr>
        <w:spacing w:line="240" w:lineRule="auto"/>
        <w:ind w:firstLine="708"/>
        <w:jc w:val="both"/>
        <w:rPr>
          <w:rFonts w:ascii="Arial" w:hAnsi="Arial" w:cs="Arial"/>
          <w:sz w:val="28"/>
          <w:szCs w:val="28"/>
        </w:rPr>
      </w:pPr>
    </w:p>
    <w:p w:rsidR="000A255B" w:rsidRPr="00B50F68" w:rsidRDefault="000A255B" w:rsidP="000A255B">
      <w:pPr>
        <w:jc w:val="both"/>
        <w:rPr>
          <w:rFonts w:ascii="Arial" w:hAnsi="Arial" w:cs="Arial"/>
          <w:sz w:val="28"/>
          <w:szCs w:val="28"/>
        </w:rPr>
      </w:pPr>
      <w:r w:rsidRPr="00B50F68">
        <w:rPr>
          <w:rFonts w:ascii="Arial" w:hAnsi="Arial" w:cs="Arial"/>
          <w:b/>
          <w:sz w:val="28"/>
          <w:szCs w:val="28"/>
        </w:rPr>
        <w:t>Artículo 30.-</w:t>
      </w:r>
      <w:r w:rsidRPr="00B50F68">
        <w:rPr>
          <w:rFonts w:ascii="Arial" w:hAnsi="Arial" w:cs="Arial"/>
          <w:sz w:val="28"/>
          <w:szCs w:val="28"/>
        </w:rPr>
        <w:t xml:space="preserve"> Son facultades y atribuciones del Congreso del Estado:</w:t>
      </w:r>
    </w:p>
    <w:p w:rsidR="000A255B" w:rsidRPr="00B50F68" w:rsidRDefault="000A255B" w:rsidP="000A255B">
      <w:pPr>
        <w:jc w:val="both"/>
        <w:rPr>
          <w:rFonts w:ascii="Arial" w:hAnsi="Arial" w:cs="Arial"/>
          <w:sz w:val="28"/>
          <w:szCs w:val="28"/>
        </w:rPr>
      </w:pPr>
      <w:r w:rsidRPr="00B50F68">
        <w:rPr>
          <w:rFonts w:ascii="Arial" w:hAnsi="Arial" w:cs="Arial"/>
          <w:b/>
          <w:sz w:val="28"/>
          <w:szCs w:val="28"/>
        </w:rPr>
        <w:t xml:space="preserve">I.- </w:t>
      </w:r>
      <w:r w:rsidRPr="00B50F68">
        <w:rPr>
          <w:rFonts w:ascii="Arial" w:hAnsi="Arial" w:cs="Arial"/>
          <w:sz w:val="28"/>
          <w:szCs w:val="28"/>
        </w:rPr>
        <w:t xml:space="preserve">a la </w:t>
      </w:r>
      <w:r w:rsidRPr="00B50F68">
        <w:rPr>
          <w:rFonts w:ascii="Arial" w:hAnsi="Arial" w:cs="Arial"/>
          <w:b/>
          <w:sz w:val="28"/>
          <w:szCs w:val="28"/>
        </w:rPr>
        <w:t>XX.</w:t>
      </w:r>
      <w:proofErr w:type="gramStart"/>
      <w:r w:rsidRPr="00B50F68">
        <w:rPr>
          <w:rFonts w:ascii="Arial" w:hAnsi="Arial" w:cs="Arial"/>
          <w:b/>
          <w:sz w:val="28"/>
          <w:szCs w:val="28"/>
        </w:rPr>
        <w:t xml:space="preserve">-  </w:t>
      </w:r>
      <w:r w:rsidRPr="00B50F68">
        <w:rPr>
          <w:rFonts w:ascii="Arial" w:hAnsi="Arial" w:cs="Arial"/>
          <w:sz w:val="28"/>
          <w:szCs w:val="28"/>
        </w:rPr>
        <w:t>…</w:t>
      </w:r>
      <w:proofErr w:type="gramEnd"/>
      <w:r w:rsidRPr="00B50F68">
        <w:rPr>
          <w:rFonts w:ascii="Arial" w:hAnsi="Arial" w:cs="Arial"/>
          <w:sz w:val="28"/>
          <w:szCs w:val="28"/>
        </w:rPr>
        <w:t xml:space="preserve"> </w:t>
      </w:r>
    </w:p>
    <w:p w:rsidR="000A255B" w:rsidRPr="00B50F68" w:rsidRDefault="000A255B" w:rsidP="000A255B">
      <w:pPr>
        <w:jc w:val="both"/>
        <w:rPr>
          <w:rFonts w:ascii="Arial" w:hAnsi="Arial" w:cs="Arial"/>
          <w:sz w:val="28"/>
          <w:szCs w:val="28"/>
        </w:rPr>
      </w:pPr>
      <w:r w:rsidRPr="00B50F68">
        <w:rPr>
          <w:rFonts w:ascii="Arial" w:hAnsi="Arial" w:cs="Arial"/>
          <w:b/>
          <w:sz w:val="28"/>
          <w:szCs w:val="28"/>
        </w:rPr>
        <w:t>XXI.-</w:t>
      </w:r>
      <w:r w:rsidRPr="00B50F68">
        <w:rPr>
          <w:rFonts w:ascii="Arial" w:hAnsi="Arial" w:cs="Arial"/>
          <w:sz w:val="28"/>
          <w:szCs w:val="28"/>
        </w:rPr>
        <w:t xml:space="preserve"> Respecto al cargo del Titular del Poder Ejecutivo:</w:t>
      </w:r>
    </w:p>
    <w:p w:rsidR="000A255B" w:rsidRPr="00B50F68" w:rsidRDefault="000A255B" w:rsidP="000A255B">
      <w:pPr>
        <w:jc w:val="both"/>
        <w:rPr>
          <w:rFonts w:ascii="Arial" w:hAnsi="Arial" w:cs="Arial"/>
          <w:sz w:val="28"/>
          <w:szCs w:val="28"/>
        </w:rPr>
      </w:pPr>
      <w:r w:rsidRPr="00B50F68">
        <w:rPr>
          <w:rFonts w:ascii="Arial" w:hAnsi="Arial" w:cs="Arial"/>
          <w:b/>
          <w:sz w:val="28"/>
          <w:szCs w:val="28"/>
        </w:rPr>
        <w:t xml:space="preserve">a) </w:t>
      </w:r>
      <w:proofErr w:type="gramStart"/>
      <w:r w:rsidRPr="00B50F68">
        <w:rPr>
          <w:rFonts w:ascii="Arial" w:hAnsi="Arial" w:cs="Arial"/>
          <w:sz w:val="28"/>
          <w:szCs w:val="28"/>
        </w:rPr>
        <w:t>y</w:t>
      </w:r>
      <w:proofErr w:type="gramEnd"/>
      <w:r w:rsidRPr="00B50F68">
        <w:rPr>
          <w:rFonts w:ascii="Arial" w:hAnsi="Arial" w:cs="Arial"/>
          <w:b/>
          <w:sz w:val="28"/>
          <w:szCs w:val="28"/>
        </w:rPr>
        <w:t xml:space="preserve"> b)</w:t>
      </w:r>
      <w:r w:rsidRPr="00B50F68">
        <w:rPr>
          <w:rFonts w:ascii="Arial" w:hAnsi="Arial" w:cs="Arial"/>
          <w:sz w:val="28"/>
          <w:szCs w:val="28"/>
        </w:rPr>
        <w:t xml:space="preserve"> … </w:t>
      </w:r>
    </w:p>
    <w:p w:rsidR="000A255B" w:rsidRPr="00B50F68" w:rsidRDefault="000A255B" w:rsidP="000A255B">
      <w:pPr>
        <w:jc w:val="both"/>
        <w:rPr>
          <w:rFonts w:ascii="Arial" w:hAnsi="Arial" w:cs="Arial"/>
          <w:b/>
          <w:bCs/>
          <w:sz w:val="28"/>
          <w:szCs w:val="28"/>
        </w:rPr>
      </w:pPr>
      <w:r w:rsidRPr="00B50F68">
        <w:rPr>
          <w:rFonts w:ascii="Arial" w:hAnsi="Arial" w:cs="Arial"/>
          <w:b/>
          <w:bCs/>
          <w:sz w:val="28"/>
          <w:szCs w:val="28"/>
        </w:rPr>
        <w:t xml:space="preserve">c) </w:t>
      </w:r>
      <w:r w:rsidRPr="00B50F68">
        <w:rPr>
          <w:rFonts w:ascii="Arial" w:hAnsi="Arial" w:cs="Arial"/>
          <w:b/>
          <w:bCs/>
          <w:sz w:val="28"/>
          <w:szCs w:val="28"/>
          <w:u w:val="single"/>
        </w:rPr>
        <w:t>Dar su autorización para ausentarse del territorio estatal, así como c</w:t>
      </w:r>
      <w:r w:rsidRPr="00B50F68">
        <w:rPr>
          <w:rFonts w:ascii="Arial" w:hAnsi="Arial" w:cs="Arial"/>
          <w:b/>
          <w:sz w:val="28"/>
          <w:szCs w:val="28"/>
          <w:u w:val="single"/>
        </w:rPr>
        <w:t>onceder</w:t>
      </w:r>
      <w:r w:rsidRPr="00B50F68">
        <w:rPr>
          <w:rFonts w:ascii="Arial" w:hAnsi="Arial" w:cs="Arial"/>
          <w:b/>
          <w:sz w:val="28"/>
          <w:szCs w:val="28"/>
        </w:rPr>
        <w:t xml:space="preserve"> </w:t>
      </w:r>
      <w:r w:rsidRPr="00B50F68">
        <w:rPr>
          <w:rFonts w:ascii="Arial" w:hAnsi="Arial" w:cs="Arial"/>
          <w:sz w:val="28"/>
          <w:szCs w:val="28"/>
        </w:rPr>
        <w:t>la licencia para separarse de sus funciones por más de 60 días, y</w:t>
      </w:r>
    </w:p>
    <w:p w:rsidR="000A255B" w:rsidRPr="00B50F68" w:rsidRDefault="000A255B" w:rsidP="000A255B">
      <w:pPr>
        <w:rPr>
          <w:rFonts w:ascii="Arial" w:hAnsi="Arial" w:cs="Arial"/>
          <w:b/>
          <w:bCs/>
          <w:sz w:val="28"/>
          <w:szCs w:val="28"/>
        </w:rPr>
      </w:pPr>
      <w:proofErr w:type="gramStart"/>
      <w:r w:rsidRPr="00B50F68">
        <w:rPr>
          <w:rFonts w:ascii="Arial" w:hAnsi="Arial" w:cs="Arial"/>
          <w:b/>
          <w:bCs/>
          <w:sz w:val="28"/>
          <w:szCs w:val="28"/>
        </w:rPr>
        <w:t>d) …</w:t>
      </w:r>
      <w:proofErr w:type="gramEnd"/>
      <w:r w:rsidRPr="00B50F68">
        <w:rPr>
          <w:rFonts w:ascii="Arial" w:hAnsi="Arial" w:cs="Arial"/>
          <w:b/>
          <w:bCs/>
          <w:sz w:val="28"/>
          <w:szCs w:val="28"/>
        </w:rPr>
        <w:t xml:space="preserve"> </w:t>
      </w:r>
    </w:p>
    <w:p w:rsidR="00D408CA" w:rsidRDefault="00D408CA" w:rsidP="000A255B">
      <w:pPr>
        <w:jc w:val="both"/>
        <w:rPr>
          <w:rFonts w:ascii="Arial" w:hAnsi="Arial" w:cs="Arial"/>
          <w:b/>
          <w:bCs/>
          <w:sz w:val="28"/>
          <w:szCs w:val="28"/>
          <w:u w:val="single"/>
        </w:rPr>
      </w:pPr>
    </w:p>
    <w:p w:rsidR="00FD1FB3" w:rsidRPr="0009637C" w:rsidRDefault="00FD1FB3" w:rsidP="000A255B">
      <w:pPr>
        <w:jc w:val="both"/>
        <w:rPr>
          <w:rFonts w:ascii="Arial" w:hAnsi="Arial" w:cs="Arial"/>
          <w:b/>
          <w:bCs/>
          <w:sz w:val="28"/>
          <w:szCs w:val="28"/>
        </w:rPr>
      </w:pPr>
      <w:r w:rsidRPr="0009637C">
        <w:rPr>
          <w:rFonts w:ascii="Arial" w:hAnsi="Arial" w:cs="Arial"/>
          <w:b/>
          <w:bCs/>
          <w:sz w:val="28"/>
          <w:szCs w:val="28"/>
        </w:rPr>
        <w:t xml:space="preserve">XXII.-  a la XXXV Bis.-… </w:t>
      </w:r>
    </w:p>
    <w:p w:rsidR="00FD1FB3" w:rsidRDefault="00FD1FB3" w:rsidP="000A255B">
      <w:pPr>
        <w:jc w:val="both"/>
        <w:rPr>
          <w:rFonts w:ascii="Arial" w:hAnsi="Arial" w:cs="Arial"/>
          <w:b/>
          <w:bCs/>
          <w:sz w:val="28"/>
          <w:szCs w:val="28"/>
          <w:u w:val="single"/>
        </w:rPr>
      </w:pPr>
    </w:p>
    <w:p w:rsidR="000A255B" w:rsidRPr="00B50F68" w:rsidRDefault="000A255B" w:rsidP="000A255B">
      <w:pPr>
        <w:jc w:val="both"/>
        <w:rPr>
          <w:rFonts w:ascii="Arial" w:hAnsi="Arial" w:cs="Arial"/>
          <w:b/>
          <w:bCs/>
          <w:sz w:val="28"/>
          <w:szCs w:val="28"/>
          <w:u w:val="single"/>
        </w:rPr>
      </w:pPr>
      <w:r w:rsidRPr="0009637C">
        <w:rPr>
          <w:rFonts w:ascii="Arial" w:hAnsi="Arial" w:cs="Arial"/>
          <w:b/>
          <w:bCs/>
          <w:sz w:val="28"/>
          <w:szCs w:val="28"/>
        </w:rPr>
        <w:t>XXXV Ter.-</w:t>
      </w:r>
      <w:r w:rsidRPr="00B50F68">
        <w:rPr>
          <w:rFonts w:ascii="Arial" w:hAnsi="Arial" w:cs="Arial"/>
          <w:b/>
          <w:bCs/>
          <w:sz w:val="28"/>
          <w:szCs w:val="28"/>
          <w:u w:val="single"/>
        </w:rPr>
        <w:t xml:space="preserve"> </w:t>
      </w:r>
      <w:r w:rsidRPr="0009637C">
        <w:rPr>
          <w:rFonts w:ascii="Arial" w:hAnsi="Arial" w:cs="Arial"/>
          <w:b/>
          <w:bCs/>
          <w:sz w:val="28"/>
          <w:szCs w:val="28"/>
        </w:rPr>
        <w:t>Dar su autorización a las Presidentas o Presidentes Municipales para ausentarse del territorio estatal en términos de ley.</w:t>
      </w:r>
    </w:p>
    <w:p w:rsidR="000A255B" w:rsidRPr="00B50F68" w:rsidRDefault="000A255B" w:rsidP="000A255B">
      <w:pPr>
        <w:rPr>
          <w:rFonts w:ascii="Arial" w:hAnsi="Arial" w:cs="Arial"/>
          <w:b/>
          <w:bCs/>
          <w:sz w:val="28"/>
          <w:szCs w:val="28"/>
        </w:rPr>
      </w:pPr>
    </w:p>
    <w:p w:rsidR="000A255B" w:rsidRPr="00B50F68" w:rsidRDefault="000A255B" w:rsidP="000A255B">
      <w:pPr>
        <w:rPr>
          <w:rFonts w:ascii="Arial" w:hAnsi="Arial" w:cs="Arial"/>
          <w:b/>
          <w:bCs/>
          <w:sz w:val="28"/>
          <w:szCs w:val="28"/>
        </w:rPr>
      </w:pPr>
      <w:r w:rsidRPr="00B50F68">
        <w:rPr>
          <w:rFonts w:ascii="Arial" w:hAnsi="Arial" w:cs="Arial"/>
          <w:b/>
          <w:bCs/>
          <w:sz w:val="28"/>
          <w:szCs w:val="28"/>
        </w:rPr>
        <w:t xml:space="preserve">XXXVI.-  </w:t>
      </w:r>
      <w:r w:rsidRPr="00B50F68">
        <w:rPr>
          <w:rFonts w:ascii="Arial" w:hAnsi="Arial" w:cs="Arial"/>
          <w:bCs/>
          <w:sz w:val="28"/>
          <w:szCs w:val="28"/>
        </w:rPr>
        <w:t>a la</w:t>
      </w:r>
      <w:r w:rsidRPr="00B50F68">
        <w:rPr>
          <w:rFonts w:ascii="Arial" w:hAnsi="Arial" w:cs="Arial"/>
          <w:b/>
          <w:bCs/>
          <w:sz w:val="28"/>
          <w:szCs w:val="28"/>
        </w:rPr>
        <w:t xml:space="preserve"> L.</w:t>
      </w:r>
      <w:proofErr w:type="gramStart"/>
      <w:r w:rsidRPr="00B50F68">
        <w:rPr>
          <w:rFonts w:ascii="Arial" w:hAnsi="Arial" w:cs="Arial"/>
          <w:b/>
          <w:bCs/>
          <w:sz w:val="28"/>
          <w:szCs w:val="28"/>
        </w:rPr>
        <w:t>- …</w:t>
      </w:r>
      <w:proofErr w:type="gramEnd"/>
      <w:r w:rsidRPr="00B50F68">
        <w:rPr>
          <w:rFonts w:ascii="Arial" w:hAnsi="Arial" w:cs="Arial"/>
          <w:b/>
          <w:bCs/>
          <w:sz w:val="28"/>
          <w:szCs w:val="28"/>
        </w:rPr>
        <w:t xml:space="preserve"> </w:t>
      </w:r>
    </w:p>
    <w:p w:rsidR="000A255B" w:rsidRPr="00B50F68" w:rsidRDefault="000A255B" w:rsidP="000A255B">
      <w:pPr>
        <w:rPr>
          <w:rFonts w:ascii="Arial" w:hAnsi="Arial" w:cs="Arial"/>
          <w:b/>
          <w:bCs/>
          <w:sz w:val="28"/>
          <w:szCs w:val="28"/>
        </w:rPr>
      </w:pPr>
    </w:p>
    <w:p w:rsidR="00A42F5C" w:rsidRPr="00B50F68" w:rsidRDefault="00A42F5C" w:rsidP="000A255B">
      <w:pPr>
        <w:rPr>
          <w:rFonts w:ascii="Arial" w:hAnsi="Arial" w:cs="Arial"/>
          <w:b/>
          <w:bCs/>
          <w:sz w:val="28"/>
          <w:szCs w:val="28"/>
        </w:rPr>
      </w:pPr>
    </w:p>
    <w:p w:rsidR="000A255B" w:rsidRPr="00B50F68" w:rsidRDefault="000A255B" w:rsidP="000A255B">
      <w:pPr>
        <w:spacing w:line="276" w:lineRule="auto"/>
        <w:jc w:val="both"/>
        <w:rPr>
          <w:rFonts w:ascii="Arial" w:hAnsi="Arial" w:cs="Arial"/>
          <w:sz w:val="28"/>
          <w:szCs w:val="28"/>
        </w:rPr>
      </w:pPr>
      <w:r w:rsidRPr="00B50F68">
        <w:rPr>
          <w:rFonts w:ascii="Arial" w:hAnsi="Arial" w:cs="Arial"/>
          <w:b/>
          <w:bCs/>
          <w:sz w:val="28"/>
          <w:szCs w:val="28"/>
        </w:rPr>
        <w:t>Artículo 54 Bis.-</w:t>
      </w:r>
      <w:r w:rsidRPr="00B50F68">
        <w:rPr>
          <w:rFonts w:ascii="Arial" w:hAnsi="Arial" w:cs="Arial"/>
          <w:b/>
          <w:sz w:val="28"/>
          <w:szCs w:val="28"/>
        </w:rPr>
        <w:t xml:space="preserve"> El Titular del Poder Ejecutivo del Estado sólo podrá ausentarse del territorio estatal previa autorización que para tal efecto haga el Congreso del Estado o la Diputación Permanente en términos de la legislación aplicable. </w:t>
      </w:r>
    </w:p>
    <w:p w:rsidR="000A255B" w:rsidRPr="00B50F68" w:rsidRDefault="000A255B" w:rsidP="000A255B">
      <w:pPr>
        <w:rPr>
          <w:rFonts w:ascii="Arial" w:hAnsi="Arial" w:cs="Arial"/>
          <w:b/>
          <w:bCs/>
          <w:sz w:val="28"/>
          <w:szCs w:val="28"/>
        </w:rPr>
      </w:pPr>
    </w:p>
    <w:p w:rsidR="00A42F5C" w:rsidRPr="00B50F68" w:rsidRDefault="00A42F5C" w:rsidP="000A255B">
      <w:pPr>
        <w:rPr>
          <w:rFonts w:ascii="Arial" w:hAnsi="Arial" w:cs="Arial"/>
          <w:b/>
          <w:bCs/>
          <w:sz w:val="28"/>
          <w:szCs w:val="28"/>
        </w:rPr>
      </w:pPr>
    </w:p>
    <w:p w:rsidR="000A255B" w:rsidRPr="00B50F68" w:rsidRDefault="000A255B" w:rsidP="000A255B">
      <w:pPr>
        <w:rPr>
          <w:rFonts w:ascii="Arial" w:hAnsi="Arial" w:cs="Arial"/>
          <w:sz w:val="28"/>
          <w:szCs w:val="28"/>
        </w:rPr>
      </w:pPr>
      <w:r w:rsidRPr="00B50F68">
        <w:rPr>
          <w:rFonts w:ascii="Arial" w:hAnsi="Arial" w:cs="Arial"/>
          <w:b/>
          <w:bCs/>
          <w:sz w:val="28"/>
          <w:szCs w:val="28"/>
        </w:rPr>
        <w:t>Artículo 56.</w:t>
      </w:r>
      <w:proofErr w:type="gramStart"/>
      <w:r w:rsidRPr="00B50F68">
        <w:rPr>
          <w:rFonts w:ascii="Arial" w:hAnsi="Arial" w:cs="Arial"/>
          <w:b/>
          <w:bCs/>
          <w:sz w:val="28"/>
          <w:szCs w:val="28"/>
        </w:rPr>
        <w:t xml:space="preserve">- </w:t>
      </w:r>
      <w:r w:rsidR="0009637C">
        <w:rPr>
          <w:rFonts w:ascii="Arial" w:hAnsi="Arial" w:cs="Arial"/>
          <w:sz w:val="28"/>
          <w:szCs w:val="28"/>
        </w:rPr>
        <w:t>…</w:t>
      </w:r>
      <w:proofErr w:type="gramEnd"/>
    </w:p>
    <w:p w:rsidR="000A255B" w:rsidRPr="00B50F68" w:rsidRDefault="000A255B" w:rsidP="000A255B">
      <w:pPr>
        <w:jc w:val="both"/>
        <w:rPr>
          <w:rFonts w:ascii="Arial" w:hAnsi="Arial" w:cs="Arial"/>
          <w:b/>
          <w:sz w:val="28"/>
          <w:szCs w:val="28"/>
        </w:rPr>
      </w:pPr>
      <w:r w:rsidRPr="00B50F68">
        <w:rPr>
          <w:rFonts w:ascii="Arial" w:hAnsi="Arial" w:cs="Arial"/>
          <w:b/>
          <w:bCs/>
          <w:sz w:val="28"/>
          <w:szCs w:val="28"/>
        </w:rPr>
        <w:t xml:space="preserve">I.- </w:t>
      </w:r>
      <w:r w:rsidRPr="00B50F68">
        <w:rPr>
          <w:rFonts w:ascii="Arial" w:hAnsi="Arial" w:cs="Arial"/>
          <w:b/>
          <w:sz w:val="28"/>
          <w:szCs w:val="28"/>
        </w:rPr>
        <w:t>Renunciar a su cargo o separarse del ejercicio de sus funciones por más de sesenta días sin causa grave calificada por el Congreso. En las separaciones o ausencias de la Gobernadora o el Gobernador que no excedan de sesenta días atenderá el Despacho el funcionario que señale el Código de la Administración Pública de Yucatán;</w:t>
      </w:r>
    </w:p>
    <w:p w:rsidR="000A255B" w:rsidRPr="0012479A" w:rsidRDefault="000A255B" w:rsidP="000A255B">
      <w:pPr>
        <w:jc w:val="both"/>
        <w:rPr>
          <w:rFonts w:ascii="Arial" w:hAnsi="Arial" w:cs="Arial"/>
          <w:b/>
          <w:sz w:val="28"/>
          <w:szCs w:val="28"/>
          <w:lang w:val="en-US"/>
        </w:rPr>
      </w:pPr>
      <w:r w:rsidRPr="0012479A">
        <w:rPr>
          <w:rFonts w:ascii="Arial" w:hAnsi="Arial" w:cs="Arial"/>
          <w:b/>
          <w:sz w:val="28"/>
          <w:szCs w:val="28"/>
          <w:lang w:val="en-US"/>
        </w:rPr>
        <w:t>II</w:t>
      </w:r>
      <w:proofErr w:type="gramStart"/>
      <w:r w:rsidRPr="0012479A">
        <w:rPr>
          <w:rFonts w:ascii="Arial" w:hAnsi="Arial" w:cs="Arial"/>
          <w:b/>
          <w:sz w:val="28"/>
          <w:szCs w:val="28"/>
          <w:lang w:val="en-US"/>
        </w:rPr>
        <w:t>.-</w:t>
      </w:r>
      <w:proofErr w:type="gramEnd"/>
      <w:r w:rsidRPr="0012479A">
        <w:rPr>
          <w:rFonts w:ascii="Arial" w:hAnsi="Arial" w:cs="Arial"/>
          <w:b/>
          <w:sz w:val="28"/>
          <w:szCs w:val="28"/>
          <w:lang w:val="en-US"/>
        </w:rPr>
        <w:t xml:space="preserve"> … </w:t>
      </w:r>
    </w:p>
    <w:p w:rsidR="000A255B" w:rsidRPr="0012479A" w:rsidRDefault="000A255B" w:rsidP="000A255B">
      <w:pPr>
        <w:jc w:val="both"/>
        <w:rPr>
          <w:rFonts w:ascii="Arial" w:hAnsi="Arial" w:cs="Arial"/>
          <w:b/>
          <w:sz w:val="28"/>
          <w:szCs w:val="28"/>
          <w:lang w:val="en-US"/>
        </w:rPr>
      </w:pPr>
      <w:r w:rsidRPr="0012479A">
        <w:rPr>
          <w:rFonts w:ascii="Arial" w:hAnsi="Arial" w:cs="Arial"/>
          <w:b/>
          <w:sz w:val="28"/>
          <w:szCs w:val="28"/>
          <w:lang w:val="en-US"/>
        </w:rPr>
        <w:t>III</w:t>
      </w:r>
      <w:proofErr w:type="gramStart"/>
      <w:r w:rsidRPr="0012479A">
        <w:rPr>
          <w:rFonts w:ascii="Arial" w:hAnsi="Arial" w:cs="Arial"/>
          <w:b/>
          <w:sz w:val="28"/>
          <w:szCs w:val="28"/>
          <w:lang w:val="en-US"/>
        </w:rPr>
        <w:t>.-</w:t>
      </w:r>
      <w:proofErr w:type="gramEnd"/>
      <w:r w:rsidRPr="0012479A">
        <w:rPr>
          <w:rFonts w:ascii="Arial" w:hAnsi="Arial" w:cs="Arial"/>
          <w:b/>
          <w:sz w:val="28"/>
          <w:szCs w:val="28"/>
          <w:lang w:val="en-US"/>
        </w:rPr>
        <w:t xml:space="preserve"> …</w:t>
      </w:r>
    </w:p>
    <w:p w:rsidR="000A255B" w:rsidRPr="0012479A" w:rsidRDefault="000A255B" w:rsidP="000A255B">
      <w:pPr>
        <w:jc w:val="both"/>
        <w:rPr>
          <w:rFonts w:ascii="Arial" w:hAnsi="Arial" w:cs="Arial"/>
          <w:b/>
          <w:sz w:val="28"/>
          <w:szCs w:val="28"/>
          <w:lang w:val="en-US"/>
        </w:rPr>
      </w:pPr>
      <w:r w:rsidRPr="0012479A">
        <w:rPr>
          <w:rFonts w:ascii="Arial" w:hAnsi="Arial" w:cs="Arial"/>
          <w:b/>
          <w:sz w:val="28"/>
          <w:szCs w:val="28"/>
          <w:lang w:val="en-US"/>
        </w:rPr>
        <w:t>IV</w:t>
      </w:r>
      <w:proofErr w:type="gramStart"/>
      <w:r w:rsidRPr="0012479A">
        <w:rPr>
          <w:rFonts w:ascii="Arial" w:hAnsi="Arial" w:cs="Arial"/>
          <w:b/>
          <w:sz w:val="28"/>
          <w:szCs w:val="28"/>
          <w:lang w:val="en-US"/>
        </w:rPr>
        <w:t>.-</w:t>
      </w:r>
      <w:proofErr w:type="gramEnd"/>
      <w:r w:rsidRPr="0012479A">
        <w:rPr>
          <w:rFonts w:ascii="Arial" w:hAnsi="Arial" w:cs="Arial"/>
          <w:b/>
          <w:sz w:val="28"/>
          <w:szCs w:val="28"/>
          <w:lang w:val="en-US"/>
        </w:rPr>
        <w:t xml:space="preserve"> … </w:t>
      </w:r>
    </w:p>
    <w:p w:rsidR="000A255B" w:rsidRPr="00B50F68" w:rsidRDefault="000A255B" w:rsidP="000A255B">
      <w:pPr>
        <w:jc w:val="both"/>
        <w:rPr>
          <w:rFonts w:ascii="Arial" w:hAnsi="Arial" w:cs="Arial"/>
          <w:b/>
          <w:sz w:val="28"/>
          <w:szCs w:val="28"/>
        </w:rPr>
      </w:pPr>
      <w:r w:rsidRPr="0012479A">
        <w:rPr>
          <w:rFonts w:ascii="Arial" w:hAnsi="Arial" w:cs="Arial"/>
          <w:b/>
          <w:sz w:val="28"/>
          <w:szCs w:val="28"/>
          <w:lang w:val="en-US"/>
        </w:rPr>
        <w:t xml:space="preserve">IV </w:t>
      </w:r>
      <w:proofErr w:type="spellStart"/>
      <w:r w:rsidRPr="0012479A">
        <w:rPr>
          <w:rFonts w:ascii="Arial" w:hAnsi="Arial" w:cs="Arial"/>
          <w:b/>
          <w:sz w:val="28"/>
          <w:szCs w:val="28"/>
          <w:lang w:val="en-US"/>
        </w:rPr>
        <w:t>Bis</w:t>
      </w:r>
      <w:proofErr w:type="spellEnd"/>
      <w:proofErr w:type="gramStart"/>
      <w:r w:rsidRPr="0012479A">
        <w:rPr>
          <w:rFonts w:ascii="Arial" w:hAnsi="Arial" w:cs="Arial"/>
          <w:b/>
          <w:sz w:val="28"/>
          <w:szCs w:val="28"/>
          <w:lang w:val="en-US"/>
        </w:rPr>
        <w:t>.-</w:t>
      </w:r>
      <w:proofErr w:type="gramEnd"/>
      <w:r w:rsidRPr="0012479A">
        <w:rPr>
          <w:rFonts w:ascii="Arial" w:hAnsi="Arial" w:cs="Arial"/>
          <w:b/>
          <w:sz w:val="28"/>
          <w:szCs w:val="28"/>
          <w:lang w:val="en-US"/>
        </w:rPr>
        <w:t xml:space="preserve"> </w:t>
      </w:r>
      <w:r w:rsidRPr="00B50F68">
        <w:rPr>
          <w:rFonts w:ascii="Arial" w:hAnsi="Arial" w:cs="Arial"/>
          <w:b/>
          <w:sz w:val="28"/>
          <w:szCs w:val="28"/>
        </w:rPr>
        <w:t xml:space="preserve">… </w:t>
      </w:r>
    </w:p>
    <w:p w:rsidR="000A255B" w:rsidRPr="00B50F68" w:rsidRDefault="000A255B" w:rsidP="000A255B">
      <w:pPr>
        <w:jc w:val="both"/>
        <w:rPr>
          <w:rFonts w:ascii="Arial" w:hAnsi="Arial" w:cs="Arial"/>
          <w:b/>
          <w:sz w:val="28"/>
          <w:szCs w:val="28"/>
        </w:rPr>
      </w:pPr>
      <w:r w:rsidRPr="00B50F68">
        <w:rPr>
          <w:rFonts w:ascii="Arial" w:hAnsi="Arial" w:cs="Arial"/>
          <w:b/>
          <w:sz w:val="28"/>
          <w:szCs w:val="28"/>
        </w:rPr>
        <w:t>V.</w:t>
      </w:r>
      <w:proofErr w:type="gramStart"/>
      <w:r w:rsidRPr="00B50F68">
        <w:rPr>
          <w:rFonts w:ascii="Arial" w:hAnsi="Arial" w:cs="Arial"/>
          <w:b/>
          <w:sz w:val="28"/>
          <w:szCs w:val="28"/>
        </w:rPr>
        <w:t>- …</w:t>
      </w:r>
      <w:proofErr w:type="gramEnd"/>
    </w:p>
    <w:p w:rsidR="000A255B" w:rsidRPr="00B50F68" w:rsidRDefault="000A255B" w:rsidP="000A255B">
      <w:pPr>
        <w:jc w:val="both"/>
        <w:rPr>
          <w:rFonts w:ascii="Arial" w:hAnsi="Arial" w:cs="Arial"/>
          <w:b/>
          <w:sz w:val="28"/>
          <w:szCs w:val="28"/>
        </w:rPr>
      </w:pPr>
      <w:r w:rsidRPr="00B50F68">
        <w:rPr>
          <w:rFonts w:ascii="Arial" w:hAnsi="Arial" w:cs="Arial"/>
          <w:b/>
          <w:sz w:val="28"/>
          <w:szCs w:val="28"/>
        </w:rPr>
        <w:t>VI.</w:t>
      </w:r>
      <w:proofErr w:type="gramStart"/>
      <w:r w:rsidRPr="00B50F68">
        <w:rPr>
          <w:rFonts w:ascii="Arial" w:hAnsi="Arial" w:cs="Arial"/>
          <w:b/>
          <w:sz w:val="28"/>
          <w:szCs w:val="28"/>
        </w:rPr>
        <w:t>- …</w:t>
      </w:r>
      <w:proofErr w:type="gramEnd"/>
      <w:r w:rsidRPr="00B50F68">
        <w:rPr>
          <w:rFonts w:ascii="Arial" w:hAnsi="Arial" w:cs="Arial"/>
          <w:b/>
          <w:sz w:val="28"/>
          <w:szCs w:val="28"/>
        </w:rPr>
        <w:t xml:space="preserve"> </w:t>
      </w:r>
    </w:p>
    <w:p w:rsidR="000A255B" w:rsidRPr="00B50F68" w:rsidRDefault="000A255B" w:rsidP="000A255B">
      <w:pPr>
        <w:jc w:val="both"/>
        <w:rPr>
          <w:rFonts w:ascii="Arial" w:hAnsi="Arial" w:cs="Arial"/>
          <w:b/>
          <w:sz w:val="28"/>
          <w:szCs w:val="28"/>
        </w:rPr>
      </w:pPr>
      <w:r w:rsidRPr="00B50F68">
        <w:rPr>
          <w:rFonts w:ascii="Arial" w:hAnsi="Arial" w:cs="Arial"/>
          <w:b/>
          <w:sz w:val="28"/>
          <w:szCs w:val="28"/>
        </w:rPr>
        <w:lastRenderedPageBreak/>
        <w:t>VII.</w:t>
      </w:r>
      <w:proofErr w:type="gramStart"/>
      <w:r w:rsidRPr="00B50F68">
        <w:rPr>
          <w:rFonts w:ascii="Arial" w:hAnsi="Arial" w:cs="Arial"/>
          <w:b/>
          <w:sz w:val="28"/>
          <w:szCs w:val="28"/>
        </w:rPr>
        <w:t>- …</w:t>
      </w:r>
      <w:proofErr w:type="gramEnd"/>
    </w:p>
    <w:p w:rsidR="000A255B" w:rsidRPr="00B50F68" w:rsidRDefault="000A255B" w:rsidP="000A255B">
      <w:pPr>
        <w:jc w:val="both"/>
        <w:rPr>
          <w:rFonts w:ascii="Arial" w:hAnsi="Arial" w:cs="Arial"/>
          <w:sz w:val="28"/>
          <w:szCs w:val="28"/>
        </w:rPr>
      </w:pPr>
    </w:p>
    <w:p w:rsidR="000951B4" w:rsidRPr="00B50F68" w:rsidRDefault="000951B4" w:rsidP="000A255B">
      <w:pPr>
        <w:jc w:val="both"/>
        <w:rPr>
          <w:rFonts w:ascii="Arial" w:hAnsi="Arial" w:cs="Arial"/>
          <w:sz w:val="28"/>
          <w:szCs w:val="28"/>
        </w:rPr>
      </w:pPr>
    </w:p>
    <w:p w:rsidR="000951B4" w:rsidRPr="00B50F68" w:rsidRDefault="000951B4" w:rsidP="000951B4">
      <w:pPr>
        <w:rPr>
          <w:rFonts w:ascii="Arial" w:hAnsi="Arial" w:cs="Arial"/>
          <w:b/>
          <w:bCs/>
          <w:sz w:val="28"/>
          <w:szCs w:val="28"/>
        </w:rPr>
      </w:pPr>
      <w:r w:rsidRPr="00B50F68">
        <w:rPr>
          <w:rFonts w:ascii="Arial" w:hAnsi="Arial" w:cs="Arial"/>
          <w:b/>
          <w:bCs/>
          <w:sz w:val="28"/>
          <w:szCs w:val="28"/>
        </w:rPr>
        <w:t>Artículo 64. …</w:t>
      </w:r>
    </w:p>
    <w:p w:rsidR="000951B4" w:rsidRPr="00B50F68" w:rsidRDefault="000951B4" w:rsidP="000951B4">
      <w:pPr>
        <w:rPr>
          <w:rFonts w:ascii="Arial" w:hAnsi="Arial" w:cs="Arial"/>
          <w:b/>
          <w:bCs/>
          <w:sz w:val="28"/>
          <w:szCs w:val="28"/>
        </w:rPr>
      </w:pPr>
      <w:r w:rsidRPr="00B50F68">
        <w:rPr>
          <w:rFonts w:ascii="Arial" w:hAnsi="Arial" w:cs="Arial"/>
          <w:b/>
          <w:bCs/>
          <w:sz w:val="28"/>
          <w:szCs w:val="28"/>
        </w:rPr>
        <w:t>…</w:t>
      </w:r>
    </w:p>
    <w:p w:rsidR="000951B4" w:rsidRPr="00B50F68" w:rsidRDefault="000951B4" w:rsidP="000951B4">
      <w:pPr>
        <w:rPr>
          <w:rFonts w:ascii="Arial" w:hAnsi="Arial" w:cs="Arial"/>
          <w:b/>
          <w:bCs/>
          <w:sz w:val="28"/>
          <w:szCs w:val="28"/>
        </w:rPr>
      </w:pPr>
      <w:r w:rsidRPr="00B50F68">
        <w:rPr>
          <w:rFonts w:ascii="Arial" w:hAnsi="Arial" w:cs="Arial"/>
          <w:b/>
          <w:bCs/>
          <w:sz w:val="28"/>
          <w:szCs w:val="28"/>
        </w:rPr>
        <w:t>…</w:t>
      </w:r>
    </w:p>
    <w:p w:rsidR="000951B4" w:rsidRPr="00B50F68" w:rsidRDefault="000951B4" w:rsidP="000951B4">
      <w:pPr>
        <w:rPr>
          <w:rFonts w:ascii="Arial" w:hAnsi="Arial" w:cs="Arial"/>
          <w:b/>
          <w:bCs/>
          <w:sz w:val="28"/>
          <w:szCs w:val="28"/>
        </w:rPr>
      </w:pPr>
      <w:r w:rsidRPr="00B50F68">
        <w:rPr>
          <w:rFonts w:ascii="Arial" w:hAnsi="Arial" w:cs="Arial"/>
          <w:b/>
          <w:bCs/>
          <w:sz w:val="28"/>
          <w:szCs w:val="28"/>
        </w:rPr>
        <w:t>…</w:t>
      </w:r>
    </w:p>
    <w:p w:rsidR="000951B4" w:rsidRPr="00B50F68" w:rsidRDefault="000951B4" w:rsidP="000951B4">
      <w:pPr>
        <w:rPr>
          <w:rFonts w:ascii="Arial" w:hAnsi="Arial" w:cs="Arial"/>
          <w:b/>
          <w:bCs/>
          <w:sz w:val="28"/>
          <w:szCs w:val="28"/>
        </w:rPr>
      </w:pPr>
      <w:r w:rsidRPr="00B50F68">
        <w:rPr>
          <w:rFonts w:ascii="Arial" w:hAnsi="Arial" w:cs="Arial"/>
          <w:b/>
          <w:bCs/>
          <w:sz w:val="28"/>
          <w:szCs w:val="28"/>
        </w:rPr>
        <w:t>…</w:t>
      </w:r>
    </w:p>
    <w:p w:rsidR="000951B4" w:rsidRPr="00B50F68" w:rsidRDefault="000951B4" w:rsidP="000951B4">
      <w:pPr>
        <w:rPr>
          <w:rFonts w:ascii="Arial" w:hAnsi="Arial" w:cs="Arial"/>
          <w:b/>
          <w:bCs/>
          <w:sz w:val="28"/>
          <w:szCs w:val="28"/>
        </w:rPr>
      </w:pPr>
      <w:r w:rsidRPr="00B50F68">
        <w:rPr>
          <w:rFonts w:ascii="Arial" w:hAnsi="Arial" w:cs="Arial"/>
          <w:b/>
          <w:bCs/>
          <w:sz w:val="28"/>
          <w:szCs w:val="28"/>
        </w:rPr>
        <w:t>…</w:t>
      </w:r>
    </w:p>
    <w:p w:rsidR="000951B4" w:rsidRPr="00B50F68" w:rsidRDefault="000951B4" w:rsidP="000951B4">
      <w:pPr>
        <w:rPr>
          <w:rFonts w:ascii="Arial" w:hAnsi="Arial" w:cs="Arial"/>
          <w:b/>
          <w:bCs/>
          <w:sz w:val="28"/>
          <w:szCs w:val="28"/>
        </w:rPr>
      </w:pPr>
      <w:r w:rsidRPr="00B50F68">
        <w:rPr>
          <w:rFonts w:ascii="Arial" w:hAnsi="Arial" w:cs="Arial"/>
          <w:b/>
          <w:bCs/>
          <w:sz w:val="28"/>
          <w:szCs w:val="28"/>
        </w:rPr>
        <w:t>…</w:t>
      </w:r>
    </w:p>
    <w:p w:rsidR="000951B4" w:rsidRPr="00B50F68" w:rsidRDefault="000951B4" w:rsidP="000951B4">
      <w:pPr>
        <w:rPr>
          <w:rFonts w:ascii="Arial" w:hAnsi="Arial" w:cs="Arial"/>
          <w:b/>
          <w:bCs/>
          <w:sz w:val="28"/>
          <w:szCs w:val="28"/>
        </w:rPr>
      </w:pPr>
      <w:r w:rsidRPr="00B50F68">
        <w:rPr>
          <w:rFonts w:ascii="Arial" w:hAnsi="Arial" w:cs="Arial"/>
          <w:b/>
          <w:bCs/>
          <w:sz w:val="28"/>
          <w:szCs w:val="28"/>
        </w:rPr>
        <w:t>…</w:t>
      </w:r>
    </w:p>
    <w:p w:rsidR="000951B4" w:rsidRPr="00B50F68" w:rsidRDefault="000951B4" w:rsidP="000951B4">
      <w:pPr>
        <w:jc w:val="both"/>
        <w:rPr>
          <w:rFonts w:ascii="Arial" w:hAnsi="Arial" w:cs="Arial"/>
          <w:sz w:val="28"/>
          <w:szCs w:val="28"/>
        </w:rPr>
      </w:pPr>
      <w:r w:rsidRPr="00B50F68">
        <w:rPr>
          <w:rFonts w:ascii="Arial" w:hAnsi="Arial" w:cs="Arial"/>
          <w:sz w:val="28"/>
          <w:szCs w:val="28"/>
        </w:rPr>
        <w:t>...</w:t>
      </w:r>
    </w:p>
    <w:p w:rsidR="000951B4" w:rsidRPr="00B50F68" w:rsidRDefault="000951B4" w:rsidP="000951B4">
      <w:pPr>
        <w:jc w:val="both"/>
        <w:rPr>
          <w:rFonts w:ascii="Arial" w:hAnsi="Arial" w:cs="Arial"/>
          <w:sz w:val="28"/>
          <w:szCs w:val="28"/>
        </w:rPr>
      </w:pPr>
    </w:p>
    <w:p w:rsidR="000951B4" w:rsidRPr="00B50F68" w:rsidRDefault="000951B4" w:rsidP="000951B4">
      <w:pPr>
        <w:spacing w:line="276" w:lineRule="auto"/>
        <w:jc w:val="both"/>
        <w:rPr>
          <w:rFonts w:ascii="Arial" w:hAnsi="Arial" w:cs="Arial"/>
          <w:b/>
          <w:sz w:val="28"/>
          <w:szCs w:val="28"/>
        </w:rPr>
      </w:pPr>
      <w:r w:rsidRPr="00B50F68">
        <w:rPr>
          <w:rFonts w:ascii="Arial" w:hAnsi="Arial" w:cs="Arial"/>
          <w:b/>
          <w:sz w:val="28"/>
          <w:szCs w:val="28"/>
        </w:rPr>
        <w:t xml:space="preserve">La Presidenta o Presidente del Tribunal sólo podrá ausentarse del territorio estatal previa autorización que para tal efecto haga el </w:t>
      </w:r>
      <w:r w:rsidR="00D408CA" w:rsidRPr="00B50F68">
        <w:rPr>
          <w:rFonts w:ascii="Arial" w:hAnsi="Arial" w:cs="Arial"/>
          <w:b/>
          <w:sz w:val="28"/>
          <w:szCs w:val="28"/>
        </w:rPr>
        <w:t xml:space="preserve">Pleno </w:t>
      </w:r>
      <w:r w:rsidRPr="00B50F68">
        <w:rPr>
          <w:rFonts w:ascii="Arial" w:hAnsi="Arial" w:cs="Arial"/>
          <w:b/>
          <w:sz w:val="28"/>
          <w:szCs w:val="28"/>
        </w:rPr>
        <w:t xml:space="preserve">en términos de la legislación aplicable. </w:t>
      </w:r>
    </w:p>
    <w:p w:rsidR="000951B4" w:rsidRPr="00B50F68" w:rsidRDefault="000951B4" w:rsidP="000951B4">
      <w:pPr>
        <w:rPr>
          <w:rFonts w:ascii="Arial" w:hAnsi="Arial" w:cs="Arial"/>
          <w:b/>
          <w:bCs/>
          <w:sz w:val="28"/>
          <w:szCs w:val="28"/>
        </w:rPr>
      </w:pPr>
      <w:r w:rsidRPr="00B50F68">
        <w:rPr>
          <w:rFonts w:ascii="Arial" w:hAnsi="Arial" w:cs="Arial"/>
          <w:b/>
          <w:bCs/>
          <w:sz w:val="28"/>
          <w:szCs w:val="28"/>
        </w:rPr>
        <w:t>…</w:t>
      </w:r>
    </w:p>
    <w:p w:rsidR="000951B4" w:rsidRPr="00B50F68" w:rsidRDefault="000951B4" w:rsidP="000951B4">
      <w:pPr>
        <w:rPr>
          <w:rFonts w:ascii="Arial" w:hAnsi="Arial" w:cs="Arial"/>
          <w:b/>
          <w:bCs/>
          <w:sz w:val="28"/>
          <w:szCs w:val="28"/>
        </w:rPr>
      </w:pPr>
      <w:r w:rsidRPr="00B50F68">
        <w:rPr>
          <w:rFonts w:ascii="Arial" w:hAnsi="Arial" w:cs="Arial"/>
          <w:b/>
          <w:bCs/>
          <w:sz w:val="28"/>
          <w:szCs w:val="28"/>
        </w:rPr>
        <w:t>…</w:t>
      </w:r>
    </w:p>
    <w:p w:rsidR="000951B4" w:rsidRPr="00B50F68" w:rsidRDefault="000951B4" w:rsidP="000951B4">
      <w:pPr>
        <w:rPr>
          <w:rFonts w:ascii="Arial" w:hAnsi="Arial" w:cs="Arial"/>
          <w:b/>
          <w:bCs/>
          <w:sz w:val="28"/>
          <w:szCs w:val="28"/>
        </w:rPr>
      </w:pPr>
      <w:r w:rsidRPr="00B50F68">
        <w:rPr>
          <w:rFonts w:ascii="Arial" w:hAnsi="Arial" w:cs="Arial"/>
          <w:b/>
          <w:bCs/>
          <w:sz w:val="28"/>
          <w:szCs w:val="28"/>
        </w:rPr>
        <w:t>…</w:t>
      </w:r>
    </w:p>
    <w:p w:rsidR="000951B4" w:rsidRPr="00B50F68" w:rsidRDefault="000951B4" w:rsidP="000951B4">
      <w:pPr>
        <w:rPr>
          <w:rFonts w:ascii="Arial" w:hAnsi="Arial" w:cs="Arial"/>
          <w:b/>
          <w:bCs/>
          <w:sz w:val="28"/>
          <w:szCs w:val="28"/>
        </w:rPr>
      </w:pPr>
      <w:r w:rsidRPr="00B50F68">
        <w:rPr>
          <w:rFonts w:ascii="Arial" w:hAnsi="Arial" w:cs="Arial"/>
          <w:b/>
          <w:bCs/>
          <w:sz w:val="28"/>
          <w:szCs w:val="28"/>
        </w:rPr>
        <w:t>…</w:t>
      </w:r>
    </w:p>
    <w:p w:rsidR="000951B4" w:rsidRPr="00B50F68" w:rsidRDefault="000951B4" w:rsidP="000951B4">
      <w:pPr>
        <w:rPr>
          <w:rFonts w:ascii="Arial" w:hAnsi="Arial" w:cs="Arial"/>
          <w:b/>
          <w:bCs/>
          <w:sz w:val="28"/>
          <w:szCs w:val="28"/>
        </w:rPr>
      </w:pPr>
      <w:r w:rsidRPr="00B50F68">
        <w:rPr>
          <w:rFonts w:ascii="Arial" w:hAnsi="Arial" w:cs="Arial"/>
          <w:b/>
          <w:bCs/>
          <w:sz w:val="28"/>
          <w:szCs w:val="28"/>
        </w:rPr>
        <w:t>…</w:t>
      </w:r>
    </w:p>
    <w:p w:rsidR="000951B4" w:rsidRPr="00B50F68" w:rsidRDefault="000951B4" w:rsidP="000951B4">
      <w:pPr>
        <w:rPr>
          <w:rFonts w:ascii="Arial" w:hAnsi="Arial" w:cs="Arial"/>
          <w:b/>
          <w:bCs/>
          <w:sz w:val="28"/>
          <w:szCs w:val="28"/>
        </w:rPr>
      </w:pPr>
      <w:r w:rsidRPr="00B50F68">
        <w:rPr>
          <w:rFonts w:ascii="Arial" w:hAnsi="Arial" w:cs="Arial"/>
          <w:b/>
          <w:bCs/>
          <w:sz w:val="28"/>
          <w:szCs w:val="28"/>
        </w:rPr>
        <w:t>…</w:t>
      </w:r>
    </w:p>
    <w:p w:rsidR="000951B4" w:rsidRPr="00B50F68" w:rsidRDefault="000951B4" w:rsidP="000951B4">
      <w:pPr>
        <w:rPr>
          <w:rFonts w:ascii="Arial" w:hAnsi="Arial" w:cs="Arial"/>
          <w:b/>
          <w:bCs/>
          <w:sz w:val="28"/>
          <w:szCs w:val="28"/>
        </w:rPr>
      </w:pPr>
      <w:r w:rsidRPr="00B50F68">
        <w:rPr>
          <w:rFonts w:ascii="Arial" w:hAnsi="Arial" w:cs="Arial"/>
          <w:b/>
          <w:bCs/>
          <w:sz w:val="28"/>
          <w:szCs w:val="28"/>
        </w:rPr>
        <w:t>…</w:t>
      </w:r>
    </w:p>
    <w:p w:rsidR="000951B4" w:rsidRPr="00B50F68" w:rsidRDefault="000951B4" w:rsidP="000951B4">
      <w:pPr>
        <w:rPr>
          <w:rFonts w:ascii="Arial" w:hAnsi="Arial" w:cs="Arial"/>
          <w:b/>
          <w:bCs/>
          <w:sz w:val="28"/>
          <w:szCs w:val="28"/>
        </w:rPr>
      </w:pPr>
      <w:r w:rsidRPr="00B50F68">
        <w:rPr>
          <w:rFonts w:ascii="Arial" w:hAnsi="Arial" w:cs="Arial"/>
          <w:b/>
          <w:bCs/>
          <w:sz w:val="28"/>
          <w:szCs w:val="28"/>
        </w:rPr>
        <w:t>…</w:t>
      </w:r>
    </w:p>
    <w:p w:rsidR="000951B4" w:rsidRPr="00B50F68" w:rsidRDefault="000951B4" w:rsidP="000951B4">
      <w:pPr>
        <w:rPr>
          <w:rFonts w:ascii="Arial" w:hAnsi="Arial" w:cs="Arial"/>
          <w:b/>
          <w:bCs/>
          <w:sz w:val="28"/>
          <w:szCs w:val="28"/>
        </w:rPr>
      </w:pPr>
      <w:r w:rsidRPr="00B50F68">
        <w:rPr>
          <w:rFonts w:ascii="Arial" w:hAnsi="Arial" w:cs="Arial"/>
          <w:b/>
          <w:bCs/>
          <w:sz w:val="28"/>
          <w:szCs w:val="28"/>
        </w:rPr>
        <w:t>…</w:t>
      </w:r>
    </w:p>
    <w:p w:rsidR="0066117B" w:rsidRPr="00B50F68" w:rsidRDefault="0066117B" w:rsidP="000A255B">
      <w:pPr>
        <w:jc w:val="both"/>
        <w:rPr>
          <w:rFonts w:ascii="Arial" w:hAnsi="Arial" w:cs="Arial"/>
          <w:b/>
          <w:bCs/>
          <w:sz w:val="28"/>
          <w:szCs w:val="28"/>
        </w:rPr>
      </w:pPr>
      <w:r w:rsidRPr="00B50F68">
        <w:rPr>
          <w:rFonts w:ascii="Arial" w:hAnsi="Arial" w:cs="Arial"/>
          <w:b/>
          <w:bCs/>
          <w:sz w:val="28"/>
          <w:szCs w:val="28"/>
        </w:rPr>
        <w:t>Artículo 73 Ter.-…</w:t>
      </w:r>
    </w:p>
    <w:p w:rsidR="0066117B" w:rsidRPr="00B50F68" w:rsidRDefault="0066117B" w:rsidP="000A255B">
      <w:pPr>
        <w:jc w:val="both"/>
        <w:rPr>
          <w:rFonts w:ascii="Arial" w:hAnsi="Arial" w:cs="Arial"/>
          <w:b/>
          <w:bCs/>
          <w:sz w:val="28"/>
          <w:szCs w:val="28"/>
        </w:rPr>
      </w:pPr>
      <w:r w:rsidRPr="00B50F68">
        <w:rPr>
          <w:rFonts w:ascii="Arial" w:hAnsi="Arial" w:cs="Arial"/>
          <w:b/>
          <w:bCs/>
          <w:sz w:val="28"/>
          <w:szCs w:val="28"/>
        </w:rPr>
        <w:lastRenderedPageBreak/>
        <w:t xml:space="preserve">I a la V.-… </w:t>
      </w:r>
    </w:p>
    <w:p w:rsidR="0066117B" w:rsidRPr="00B50F68" w:rsidRDefault="0066117B" w:rsidP="000A255B">
      <w:pPr>
        <w:jc w:val="both"/>
        <w:rPr>
          <w:rFonts w:ascii="Arial" w:hAnsi="Arial" w:cs="Arial"/>
          <w:b/>
          <w:bCs/>
          <w:sz w:val="28"/>
          <w:szCs w:val="28"/>
        </w:rPr>
      </w:pPr>
      <w:r w:rsidRPr="00B50F68">
        <w:rPr>
          <w:rFonts w:ascii="Arial" w:hAnsi="Arial" w:cs="Arial"/>
          <w:b/>
          <w:bCs/>
          <w:sz w:val="28"/>
          <w:szCs w:val="28"/>
        </w:rPr>
        <w:t>…</w:t>
      </w:r>
    </w:p>
    <w:p w:rsidR="0066117B" w:rsidRDefault="0066117B" w:rsidP="000A255B">
      <w:pPr>
        <w:jc w:val="both"/>
        <w:rPr>
          <w:rFonts w:ascii="Arial" w:hAnsi="Arial" w:cs="Arial"/>
          <w:b/>
          <w:sz w:val="28"/>
          <w:szCs w:val="28"/>
        </w:rPr>
      </w:pPr>
      <w:r w:rsidRPr="00B50F68">
        <w:rPr>
          <w:rFonts w:ascii="Arial" w:hAnsi="Arial" w:cs="Arial"/>
          <w:b/>
          <w:sz w:val="28"/>
          <w:szCs w:val="28"/>
        </w:rPr>
        <w:t>Los titulares de los organismos aut</w:t>
      </w:r>
      <w:r w:rsidR="0026211D" w:rsidRPr="00B50F68">
        <w:rPr>
          <w:rFonts w:ascii="Arial" w:hAnsi="Arial" w:cs="Arial"/>
          <w:b/>
          <w:sz w:val="28"/>
          <w:szCs w:val="28"/>
        </w:rPr>
        <w:t xml:space="preserve">ónomos solo podrán ausentarse del </w:t>
      </w:r>
      <w:r w:rsidRPr="00B50F68">
        <w:rPr>
          <w:rFonts w:ascii="Arial" w:hAnsi="Arial" w:cs="Arial"/>
          <w:b/>
          <w:sz w:val="28"/>
          <w:szCs w:val="28"/>
        </w:rPr>
        <w:t xml:space="preserve">territorio estatal </w:t>
      </w:r>
      <w:r w:rsidR="0026211D" w:rsidRPr="00B50F68">
        <w:rPr>
          <w:rFonts w:ascii="Arial" w:hAnsi="Arial" w:cs="Arial"/>
          <w:b/>
          <w:sz w:val="28"/>
          <w:szCs w:val="28"/>
        </w:rPr>
        <w:t xml:space="preserve">en términos de la legislación aplicable. </w:t>
      </w:r>
    </w:p>
    <w:p w:rsidR="0009637C" w:rsidRPr="00B50F68" w:rsidRDefault="0009637C" w:rsidP="000A255B">
      <w:pPr>
        <w:jc w:val="both"/>
        <w:rPr>
          <w:rFonts w:ascii="Arial" w:hAnsi="Arial" w:cs="Arial"/>
          <w:b/>
          <w:sz w:val="28"/>
          <w:szCs w:val="28"/>
        </w:rPr>
      </w:pPr>
    </w:p>
    <w:p w:rsidR="000A255B" w:rsidRPr="00B50F68" w:rsidRDefault="000A255B" w:rsidP="000A255B">
      <w:pPr>
        <w:jc w:val="both"/>
        <w:rPr>
          <w:rFonts w:ascii="Arial" w:hAnsi="Arial" w:cs="Arial"/>
          <w:b/>
          <w:bCs/>
          <w:sz w:val="28"/>
          <w:szCs w:val="28"/>
        </w:rPr>
      </w:pPr>
      <w:r w:rsidRPr="00B50F68">
        <w:rPr>
          <w:rFonts w:ascii="Arial" w:hAnsi="Arial" w:cs="Arial"/>
          <w:b/>
          <w:bCs/>
          <w:sz w:val="28"/>
          <w:szCs w:val="28"/>
        </w:rPr>
        <w:t>Artículo 77.</w:t>
      </w:r>
      <w:proofErr w:type="gramStart"/>
      <w:r w:rsidRPr="00B50F68">
        <w:rPr>
          <w:rFonts w:ascii="Arial" w:hAnsi="Arial" w:cs="Arial"/>
          <w:b/>
          <w:bCs/>
          <w:sz w:val="28"/>
          <w:szCs w:val="28"/>
        </w:rPr>
        <w:t xml:space="preserve">- </w:t>
      </w:r>
      <w:r w:rsidR="0009637C">
        <w:rPr>
          <w:rFonts w:ascii="Arial" w:hAnsi="Arial" w:cs="Arial"/>
          <w:sz w:val="28"/>
          <w:szCs w:val="28"/>
        </w:rPr>
        <w:t>…</w:t>
      </w:r>
      <w:proofErr w:type="gramEnd"/>
    </w:p>
    <w:p w:rsidR="000A255B" w:rsidRPr="00B50F68" w:rsidRDefault="000A255B" w:rsidP="000A255B">
      <w:pPr>
        <w:rPr>
          <w:rFonts w:ascii="Arial" w:hAnsi="Arial" w:cs="Arial"/>
          <w:b/>
          <w:bCs/>
          <w:sz w:val="28"/>
          <w:szCs w:val="28"/>
        </w:rPr>
      </w:pPr>
      <w:r w:rsidRPr="00B50F68">
        <w:rPr>
          <w:rFonts w:ascii="Arial" w:hAnsi="Arial" w:cs="Arial"/>
          <w:b/>
          <w:bCs/>
          <w:sz w:val="28"/>
          <w:szCs w:val="28"/>
        </w:rPr>
        <w:t xml:space="preserve">Primera a la Cuarta… </w:t>
      </w:r>
    </w:p>
    <w:p w:rsidR="000A255B" w:rsidRPr="00B50F68" w:rsidRDefault="000A255B" w:rsidP="000A255B">
      <w:pPr>
        <w:rPr>
          <w:rFonts w:ascii="Arial" w:hAnsi="Arial" w:cs="Arial"/>
          <w:b/>
          <w:bCs/>
          <w:sz w:val="28"/>
          <w:szCs w:val="28"/>
        </w:rPr>
      </w:pPr>
    </w:p>
    <w:p w:rsidR="000A255B" w:rsidRPr="00B50F68" w:rsidRDefault="000A255B" w:rsidP="000A255B">
      <w:pPr>
        <w:rPr>
          <w:rFonts w:ascii="Arial" w:hAnsi="Arial" w:cs="Arial"/>
          <w:sz w:val="28"/>
          <w:szCs w:val="28"/>
        </w:rPr>
      </w:pPr>
      <w:r w:rsidRPr="00B50F68">
        <w:rPr>
          <w:rFonts w:ascii="Arial" w:hAnsi="Arial" w:cs="Arial"/>
          <w:b/>
          <w:bCs/>
          <w:sz w:val="28"/>
          <w:szCs w:val="28"/>
        </w:rPr>
        <w:t>Quinta.</w:t>
      </w:r>
      <w:proofErr w:type="gramStart"/>
      <w:r w:rsidRPr="00B50F68">
        <w:rPr>
          <w:rFonts w:ascii="Arial" w:hAnsi="Arial" w:cs="Arial"/>
          <w:b/>
          <w:bCs/>
          <w:sz w:val="28"/>
          <w:szCs w:val="28"/>
        </w:rPr>
        <w:t xml:space="preserve">- </w:t>
      </w:r>
      <w:r w:rsidRPr="00B50F68">
        <w:rPr>
          <w:rFonts w:ascii="Arial" w:hAnsi="Arial" w:cs="Arial"/>
          <w:sz w:val="28"/>
          <w:szCs w:val="28"/>
        </w:rPr>
        <w:t>…</w:t>
      </w:r>
      <w:proofErr w:type="gramEnd"/>
    </w:p>
    <w:p w:rsidR="000A255B" w:rsidRPr="00B50F68" w:rsidRDefault="000A255B" w:rsidP="000A255B">
      <w:pPr>
        <w:rPr>
          <w:rFonts w:ascii="Arial" w:hAnsi="Arial" w:cs="Arial"/>
          <w:sz w:val="28"/>
          <w:szCs w:val="28"/>
        </w:rPr>
      </w:pPr>
      <w:r w:rsidRPr="00B50F68">
        <w:rPr>
          <w:rFonts w:ascii="Arial" w:hAnsi="Arial" w:cs="Arial"/>
          <w:sz w:val="28"/>
          <w:szCs w:val="28"/>
        </w:rPr>
        <w:t>…</w:t>
      </w:r>
    </w:p>
    <w:p w:rsidR="000A255B" w:rsidRPr="00B50F68" w:rsidRDefault="000A255B" w:rsidP="000A255B">
      <w:pPr>
        <w:rPr>
          <w:rFonts w:ascii="Arial" w:hAnsi="Arial" w:cs="Arial"/>
          <w:b/>
          <w:bCs/>
          <w:sz w:val="28"/>
          <w:szCs w:val="28"/>
        </w:rPr>
      </w:pPr>
    </w:p>
    <w:p w:rsidR="000A255B" w:rsidRPr="00B50F68" w:rsidRDefault="000A255B" w:rsidP="000A255B">
      <w:pPr>
        <w:jc w:val="both"/>
        <w:rPr>
          <w:rFonts w:ascii="Arial" w:hAnsi="Arial" w:cs="Arial"/>
          <w:b/>
          <w:bCs/>
          <w:sz w:val="28"/>
          <w:szCs w:val="28"/>
        </w:rPr>
      </w:pPr>
      <w:r w:rsidRPr="00B50F68">
        <w:rPr>
          <w:rFonts w:ascii="Arial" w:hAnsi="Arial" w:cs="Arial"/>
          <w:b/>
          <w:bCs/>
          <w:sz w:val="28"/>
          <w:szCs w:val="28"/>
        </w:rPr>
        <w:t xml:space="preserve">La Presidenta, o el Presidente Municipal, no podrán ausentarse del Estado de Yucatán sin previa autorización que para tal efecto disponga el cabildo o el Congreso del Estado en términos de la ley respectiva. </w:t>
      </w:r>
    </w:p>
    <w:p w:rsidR="00082606" w:rsidRPr="00B50F68" w:rsidRDefault="00082606" w:rsidP="000A255B">
      <w:pPr>
        <w:jc w:val="both"/>
        <w:rPr>
          <w:rFonts w:ascii="Arial" w:hAnsi="Arial" w:cs="Arial"/>
          <w:b/>
          <w:bCs/>
          <w:sz w:val="28"/>
          <w:szCs w:val="28"/>
        </w:rPr>
      </w:pPr>
    </w:p>
    <w:p w:rsidR="000A255B" w:rsidRPr="00B50F68" w:rsidRDefault="000A255B" w:rsidP="000A255B">
      <w:pPr>
        <w:jc w:val="both"/>
        <w:rPr>
          <w:rFonts w:ascii="Arial" w:hAnsi="Arial" w:cs="Arial"/>
          <w:sz w:val="28"/>
          <w:szCs w:val="28"/>
        </w:rPr>
      </w:pPr>
      <w:r w:rsidRPr="00B50F68">
        <w:rPr>
          <w:rFonts w:ascii="Arial" w:hAnsi="Arial" w:cs="Arial"/>
          <w:b/>
          <w:sz w:val="28"/>
          <w:szCs w:val="28"/>
        </w:rPr>
        <w:t xml:space="preserve">  </w:t>
      </w:r>
      <w:r w:rsidRPr="00B50F68">
        <w:rPr>
          <w:rFonts w:ascii="Arial" w:hAnsi="Arial" w:cs="Arial"/>
          <w:sz w:val="28"/>
          <w:szCs w:val="28"/>
        </w:rPr>
        <w:t>Sexta a la Décimo Octava.</w:t>
      </w:r>
      <w:r w:rsidR="00A01C2D" w:rsidRPr="00B50F68">
        <w:rPr>
          <w:rFonts w:ascii="Arial" w:hAnsi="Arial" w:cs="Arial"/>
          <w:sz w:val="28"/>
          <w:szCs w:val="28"/>
        </w:rPr>
        <w:t xml:space="preserve">-… </w:t>
      </w:r>
    </w:p>
    <w:p w:rsidR="0009637C" w:rsidRDefault="0009637C" w:rsidP="000A255B">
      <w:pPr>
        <w:spacing w:line="276" w:lineRule="auto"/>
        <w:ind w:firstLine="708"/>
        <w:jc w:val="center"/>
        <w:rPr>
          <w:rFonts w:ascii="Arial" w:hAnsi="Arial" w:cs="Arial"/>
          <w:b/>
          <w:sz w:val="28"/>
          <w:szCs w:val="28"/>
        </w:rPr>
      </w:pPr>
    </w:p>
    <w:p w:rsidR="00E11D04" w:rsidRDefault="00E11D04" w:rsidP="000A255B">
      <w:pPr>
        <w:spacing w:line="276" w:lineRule="auto"/>
        <w:ind w:firstLine="708"/>
        <w:jc w:val="center"/>
        <w:rPr>
          <w:rFonts w:ascii="Arial" w:hAnsi="Arial" w:cs="Arial"/>
          <w:b/>
          <w:sz w:val="28"/>
          <w:szCs w:val="28"/>
        </w:rPr>
      </w:pPr>
    </w:p>
    <w:p w:rsidR="00E11D04" w:rsidRDefault="00E11D04" w:rsidP="000A255B">
      <w:pPr>
        <w:spacing w:line="276" w:lineRule="auto"/>
        <w:ind w:firstLine="708"/>
        <w:jc w:val="center"/>
        <w:rPr>
          <w:rFonts w:ascii="Arial" w:hAnsi="Arial" w:cs="Arial"/>
          <w:b/>
          <w:sz w:val="28"/>
          <w:szCs w:val="28"/>
        </w:rPr>
      </w:pPr>
    </w:p>
    <w:p w:rsidR="00E11D04" w:rsidRDefault="00E11D04" w:rsidP="000A255B">
      <w:pPr>
        <w:spacing w:line="276" w:lineRule="auto"/>
        <w:ind w:firstLine="708"/>
        <w:jc w:val="center"/>
        <w:rPr>
          <w:rFonts w:ascii="Arial" w:hAnsi="Arial" w:cs="Arial"/>
          <w:b/>
          <w:sz w:val="28"/>
          <w:szCs w:val="28"/>
        </w:rPr>
      </w:pPr>
    </w:p>
    <w:p w:rsidR="00E11D04" w:rsidRDefault="00E11D04" w:rsidP="000A255B">
      <w:pPr>
        <w:spacing w:line="276" w:lineRule="auto"/>
        <w:ind w:firstLine="708"/>
        <w:jc w:val="center"/>
        <w:rPr>
          <w:rFonts w:ascii="Arial" w:hAnsi="Arial" w:cs="Arial"/>
          <w:b/>
          <w:sz w:val="28"/>
          <w:szCs w:val="28"/>
        </w:rPr>
      </w:pPr>
    </w:p>
    <w:p w:rsidR="00E11D04" w:rsidRDefault="00E11D04" w:rsidP="000A255B">
      <w:pPr>
        <w:spacing w:line="276" w:lineRule="auto"/>
        <w:ind w:firstLine="708"/>
        <w:jc w:val="center"/>
        <w:rPr>
          <w:rFonts w:ascii="Arial" w:hAnsi="Arial" w:cs="Arial"/>
          <w:b/>
          <w:sz w:val="28"/>
          <w:szCs w:val="28"/>
        </w:rPr>
      </w:pPr>
    </w:p>
    <w:p w:rsidR="00E11D04" w:rsidRDefault="00E11D04" w:rsidP="000A255B">
      <w:pPr>
        <w:spacing w:line="276" w:lineRule="auto"/>
        <w:ind w:firstLine="708"/>
        <w:jc w:val="center"/>
        <w:rPr>
          <w:rFonts w:ascii="Arial" w:hAnsi="Arial" w:cs="Arial"/>
          <w:b/>
          <w:sz w:val="28"/>
          <w:szCs w:val="28"/>
        </w:rPr>
      </w:pPr>
    </w:p>
    <w:p w:rsidR="00E11D04" w:rsidRDefault="00E11D04" w:rsidP="000A255B">
      <w:pPr>
        <w:spacing w:line="276" w:lineRule="auto"/>
        <w:ind w:firstLine="708"/>
        <w:jc w:val="center"/>
        <w:rPr>
          <w:rFonts w:ascii="Arial" w:hAnsi="Arial" w:cs="Arial"/>
          <w:b/>
          <w:sz w:val="28"/>
          <w:szCs w:val="28"/>
        </w:rPr>
      </w:pPr>
    </w:p>
    <w:p w:rsidR="00E11D04" w:rsidRDefault="00E11D04" w:rsidP="000A255B">
      <w:pPr>
        <w:spacing w:line="276" w:lineRule="auto"/>
        <w:ind w:firstLine="708"/>
        <w:jc w:val="center"/>
        <w:rPr>
          <w:rFonts w:ascii="Arial" w:hAnsi="Arial" w:cs="Arial"/>
          <w:b/>
          <w:sz w:val="28"/>
          <w:szCs w:val="28"/>
        </w:rPr>
      </w:pPr>
    </w:p>
    <w:p w:rsidR="000A255B" w:rsidRPr="00B50F68" w:rsidRDefault="000A255B" w:rsidP="000A255B">
      <w:pPr>
        <w:spacing w:line="276" w:lineRule="auto"/>
        <w:ind w:firstLine="708"/>
        <w:jc w:val="center"/>
        <w:rPr>
          <w:rFonts w:ascii="Arial" w:hAnsi="Arial" w:cs="Arial"/>
          <w:b/>
          <w:sz w:val="28"/>
          <w:szCs w:val="28"/>
        </w:rPr>
      </w:pPr>
      <w:bookmarkStart w:id="0" w:name="_GoBack"/>
      <w:bookmarkEnd w:id="0"/>
      <w:r w:rsidRPr="00B50F68">
        <w:rPr>
          <w:rFonts w:ascii="Arial" w:hAnsi="Arial" w:cs="Arial"/>
          <w:b/>
          <w:sz w:val="28"/>
          <w:szCs w:val="28"/>
        </w:rPr>
        <w:lastRenderedPageBreak/>
        <w:t>Artículo Transitorio:</w:t>
      </w:r>
    </w:p>
    <w:p w:rsidR="00A42F5C" w:rsidRPr="00B50F68" w:rsidRDefault="00A42F5C" w:rsidP="000A255B">
      <w:pPr>
        <w:spacing w:line="276" w:lineRule="auto"/>
        <w:ind w:firstLine="708"/>
        <w:jc w:val="center"/>
        <w:rPr>
          <w:rFonts w:ascii="Arial" w:hAnsi="Arial" w:cs="Arial"/>
          <w:b/>
          <w:sz w:val="28"/>
          <w:szCs w:val="28"/>
        </w:rPr>
      </w:pPr>
    </w:p>
    <w:p w:rsidR="000A255B" w:rsidRPr="00B50F68" w:rsidRDefault="000A255B" w:rsidP="000A255B">
      <w:pPr>
        <w:spacing w:line="276" w:lineRule="auto"/>
        <w:jc w:val="both"/>
        <w:rPr>
          <w:rFonts w:ascii="Arial" w:hAnsi="Arial" w:cs="Arial"/>
          <w:b/>
          <w:sz w:val="28"/>
          <w:szCs w:val="28"/>
        </w:rPr>
      </w:pPr>
      <w:r w:rsidRPr="00B50F68">
        <w:rPr>
          <w:rFonts w:ascii="Arial" w:hAnsi="Arial" w:cs="Arial"/>
          <w:b/>
          <w:sz w:val="28"/>
          <w:szCs w:val="28"/>
        </w:rPr>
        <w:t xml:space="preserve">Artículo primero. Entrada en vigor. </w:t>
      </w:r>
    </w:p>
    <w:p w:rsidR="000A255B" w:rsidRPr="00B50F68" w:rsidRDefault="000A255B" w:rsidP="000A255B">
      <w:pPr>
        <w:spacing w:line="276" w:lineRule="auto"/>
        <w:jc w:val="both"/>
        <w:rPr>
          <w:rFonts w:ascii="Arial" w:hAnsi="Arial" w:cs="Arial"/>
          <w:sz w:val="28"/>
          <w:szCs w:val="28"/>
        </w:rPr>
      </w:pPr>
      <w:r w:rsidRPr="00B50F68">
        <w:rPr>
          <w:rFonts w:ascii="Arial" w:hAnsi="Arial" w:cs="Arial"/>
          <w:sz w:val="28"/>
          <w:szCs w:val="28"/>
        </w:rPr>
        <w:t xml:space="preserve">El presente decreto entrará en vigor al día siguiente de su publicación en el Diario oficial del Gobierno del Estado; y previo a la declaratoria constitucional que para tal efecto haga la Mesa Directiva del Congreso o la Diputación Permanente. </w:t>
      </w:r>
    </w:p>
    <w:p w:rsidR="000A255B" w:rsidRPr="00B50F68" w:rsidRDefault="000A255B" w:rsidP="000A255B">
      <w:pPr>
        <w:spacing w:line="276" w:lineRule="auto"/>
        <w:jc w:val="both"/>
        <w:rPr>
          <w:rFonts w:ascii="Arial" w:hAnsi="Arial" w:cs="Arial"/>
          <w:b/>
          <w:sz w:val="28"/>
          <w:szCs w:val="28"/>
        </w:rPr>
      </w:pPr>
      <w:r w:rsidRPr="00B50F68">
        <w:rPr>
          <w:rFonts w:ascii="Arial" w:hAnsi="Arial" w:cs="Arial"/>
          <w:b/>
          <w:sz w:val="28"/>
          <w:szCs w:val="28"/>
        </w:rPr>
        <w:t>Segundo. Adecuación normativa</w:t>
      </w:r>
    </w:p>
    <w:p w:rsidR="000A255B" w:rsidRPr="00B50F68" w:rsidRDefault="000A255B" w:rsidP="000A255B">
      <w:pPr>
        <w:spacing w:line="276" w:lineRule="auto"/>
        <w:jc w:val="both"/>
        <w:rPr>
          <w:rFonts w:ascii="Arial" w:hAnsi="Arial" w:cs="Arial"/>
          <w:sz w:val="28"/>
          <w:szCs w:val="28"/>
        </w:rPr>
      </w:pPr>
      <w:r w:rsidRPr="00B50F68">
        <w:rPr>
          <w:rFonts w:ascii="Arial" w:hAnsi="Arial" w:cs="Arial"/>
          <w:sz w:val="28"/>
          <w:szCs w:val="28"/>
        </w:rPr>
        <w:t xml:space="preserve">El congreso deberá realizar las adecuaciones normativas correspondientes, dentro de los 180 días siguientes a la declaratoria constitucional que para tal efecto haga este o la Diputación Permanente, en su caso. </w:t>
      </w:r>
    </w:p>
    <w:p w:rsidR="000A255B" w:rsidRPr="00B50F68" w:rsidRDefault="000A255B" w:rsidP="000A255B">
      <w:pPr>
        <w:spacing w:line="276" w:lineRule="auto"/>
        <w:jc w:val="both"/>
        <w:rPr>
          <w:rFonts w:ascii="Arial" w:hAnsi="Arial" w:cs="Arial"/>
          <w:b/>
          <w:sz w:val="28"/>
          <w:szCs w:val="28"/>
        </w:rPr>
      </w:pPr>
      <w:r w:rsidRPr="00B50F68">
        <w:rPr>
          <w:rFonts w:ascii="Arial" w:hAnsi="Arial" w:cs="Arial"/>
          <w:b/>
          <w:sz w:val="28"/>
          <w:szCs w:val="28"/>
        </w:rPr>
        <w:t>Tercero. Derogación expresa</w:t>
      </w:r>
    </w:p>
    <w:p w:rsidR="000A255B" w:rsidRPr="00B50F68" w:rsidRDefault="000A255B" w:rsidP="000A255B">
      <w:pPr>
        <w:spacing w:line="276" w:lineRule="auto"/>
        <w:jc w:val="both"/>
        <w:rPr>
          <w:rFonts w:ascii="Arial" w:hAnsi="Arial" w:cs="Arial"/>
          <w:sz w:val="28"/>
          <w:szCs w:val="28"/>
        </w:rPr>
      </w:pPr>
      <w:r w:rsidRPr="00B50F68">
        <w:rPr>
          <w:rFonts w:ascii="Arial" w:hAnsi="Arial" w:cs="Arial"/>
          <w:sz w:val="28"/>
          <w:szCs w:val="28"/>
        </w:rPr>
        <w:t>Se derogan todas las disposiciones de igual o menor rango que se opongan a lo establecido en este decreto.</w:t>
      </w:r>
    </w:p>
    <w:p w:rsidR="000A255B" w:rsidRPr="00B50F68" w:rsidRDefault="000A255B" w:rsidP="000A255B">
      <w:pPr>
        <w:spacing w:line="276" w:lineRule="auto"/>
        <w:jc w:val="both"/>
        <w:rPr>
          <w:rFonts w:ascii="Arial" w:hAnsi="Arial" w:cs="Arial"/>
          <w:sz w:val="28"/>
          <w:szCs w:val="28"/>
        </w:rPr>
      </w:pPr>
    </w:p>
    <w:p w:rsidR="000A255B" w:rsidRPr="00B50F68" w:rsidRDefault="000A255B" w:rsidP="000A255B">
      <w:pPr>
        <w:spacing w:line="276" w:lineRule="auto"/>
        <w:ind w:firstLine="708"/>
        <w:jc w:val="right"/>
        <w:rPr>
          <w:rFonts w:ascii="Arial" w:hAnsi="Arial" w:cs="Arial"/>
          <w:sz w:val="28"/>
          <w:szCs w:val="28"/>
        </w:rPr>
      </w:pPr>
      <w:r w:rsidRPr="00B50F68">
        <w:rPr>
          <w:rFonts w:ascii="Arial" w:hAnsi="Arial" w:cs="Arial"/>
          <w:sz w:val="28"/>
          <w:szCs w:val="28"/>
        </w:rPr>
        <w:t>Mérida, Yucatán a 15 de abril de 2019.</w:t>
      </w:r>
    </w:p>
    <w:p w:rsidR="000A255B" w:rsidRPr="00B50F68" w:rsidRDefault="000A255B" w:rsidP="000A255B">
      <w:pPr>
        <w:spacing w:after="0" w:line="240" w:lineRule="auto"/>
        <w:ind w:firstLine="708"/>
        <w:jc w:val="right"/>
        <w:rPr>
          <w:rFonts w:ascii="Arial" w:hAnsi="Arial" w:cs="Arial"/>
          <w:sz w:val="28"/>
          <w:szCs w:val="28"/>
        </w:rPr>
      </w:pPr>
    </w:p>
    <w:p w:rsidR="000A255B" w:rsidRPr="00B50F68" w:rsidRDefault="000A255B" w:rsidP="000A255B">
      <w:pPr>
        <w:spacing w:after="0" w:line="240" w:lineRule="auto"/>
        <w:ind w:firstLine="708"/>
        <w:jc w:val="right"/>
        <w:rPr>
          <w:rFonts w:ascii="Arial" w:hAnsi="Arial" w:cs="Arial"/>
          <w:sz w:val="28"/>
          <w:szCs w:val="28"/>
        </w:rPr>
      </w:pPr>
    </w:p>
    <w:p w:rsidR="000A255B" w:rsidRPr="00B50F68" w:rsidRDefault="000A255B" w:rsidP="000A255B">
      <w:pPr>
        <w:spacing w:after="0" w:line="240" w:lineRule="auto"/>
        <w:ind w:firstLine="708"/>
        <w:jc w:val="right"/>
        <w:rPr>
          <w:rFonts w:ascii="Arial" w:hAnsi="Arial" w:cs="Arial"/>
          <w:sz w:val="28"/>
          <w:szCs w:val="28"/>
        </w:rPr>
      </w:pPr>
    </w:p>
    <w:p w:rsidR="000A255B" w:rsidRPr="00B50F68" w:rsidRDefault="000A255B" w:rsidP="000A255B">
      <w:pPr>
        <w:spacing w:after="0" w:line="240" w:lineRule="auto"/>
        <w:ind w:firstLine="708"/>
        <w:jc w:val="center"/>
        <w:rPr>
          <w:rFonts w:ascii="Arial" w:hAnsi="Arial" w:cs="Arial"/>
          <w:b/>
          <w:sz w:val="28"/>
          <w:szCs w:val="28"/>
        </w:rPr>
      </w:pPr>
      <w:r w:rsidRPr="00B50F68">
        <w:rPr>
          <w:rFonts w:ascii="Arial" w:hAnsi="Arial" w:cs="Arial"/>
          <w:b/>
          <w:sz w:val="28"/>
          <w:szCs w:val="28"/>
        </w:rPr>
        <w:t>Dip. Felipe Cervera Hernández</w:t>
      </w:r>
    </w:p>
    <w:p w:rsidR="000A255B" w:rsidRPr="00B50F68" w:rsidRDefault="000A255B" w:rsidP="000A255B">
      <w:pPr>
        <w:spacing w:after="0" w:line="240" w:lineRule="auto"/>
        <w:ind w:firstLine="708"/>
        <w:jc w:val="center"/>
        <w:rPr>
          <w:rFonts w:ascii="Arial" w:hAnsi="Arial" w:cs="Arial"/>
          <w:b/>
          <w:sz w:val="28"/>
          <w:szCs w:val="28"/>
        </w:rPr>
      </w:pPr>
      <w:r w:rsidRPr="00B50F68">
        <w:rPr>
          <w:rFonts w:ascii="Arial" w:hAnsi="Arial" w:cs="Arial"/>
          <w:b/>
          <w:sz w:val="28"/>
          <w:szCs w:val="28"/>
        </w:rPr>
        <w:t>Presidente de la Junta de Gobierno y Coordinación Política del H. Congreso del Estado de Yucatán</w:t>
      </w:r>
    </w:p>
    <w:p w:rsidR="000A255B" w:rsidRPr="00B50F68" w:rsidRDefault="000A255B" w:rsidP="000A255B">
      <w:pPr>
        <w:spacing w:line="276" w:lineRule="auto"/>
        <w:rPr>
          <w:rFonts w:ascii="Arial" w:hAnsi="Arial" w:cs="Arial"/>
          <w:b/>
          <w:i/>
          <w:sz w:val="28"/>
          <w:szCs w:val="28"/>
        </w:rPr>
      </w:pPr>
    </w:p>
    <w:tbl>
      <w:tblPr>
        <w:tblStyle w:val="Tablaconcuadrcula"/>
        <w:tblpPr w:leftFromText="141" w:rightFromText="141" w:vertAnchor="text" w:horzAnchor="margin" w:tblpY="6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B50F68" w:rsidRPr="00B50F68" w:rsidTr="003147F3">
        <w:tc>
          <w:tcPr>
            <w:tcW w:w="8828" w:type="dxa"/>
          </w:tcPr>
          <w:p w:rsidR="000A255B" w:rsidRPr="00B50F68" w:rsidRDefault="000A255B" w:rsidP="003147F3">
            <w:pPr>
              <w:spacing w:line="276" w:lineRule="auto"/>
              <w:jc w:val="center"/>
              <w:rPr>
                <w:rFonts w:ascii="Arial" w:hAnsi="Arial" w:cs="Arial"/>
                <w:b/>
                <w:i/>
                <w:sz w:val="28"/>
                <w:szCs w:val="28"/>
              </w:rPr>
            </w:pPr>
          </w:p>
        </w:tc>
      </w:tr>
    </w:tbl>
    <w:p w:rsidR="000A255B" w:rsidRPr="00B50F68" w:rsidRDefault="000A255B" w:rsidP="000A255B">
      <w:pPr>
        <w:spacing w:line="276" w:lineRule="auto"/>
        <w:rPr>
          <w:rFonts w:ascii="Arial" w:hAnsi="Arial" w:cs="Arial"/>
          <w:b/>
          <w:sz w:val="28"/>
          <w:szCs w:val="28"/>
        </w:rPr>
      </w:pPr>
    </w:p>
    <w:p w:rsidR="000A255B" w:rsidRPr="00B50F68" w:rsidRDefault="000A255B" w:rsidP="000A255B">
      <w:pPr>
        <w:rPr>
          <w:rFonts w:ascii="Arial" w:hAnsi="Arial" w:cs="Arial"/>
          <w:sz w:val="28"/>
          <w:szCs w:val="28"/>
        </w:rPr>
      </w:pPr>
    </w:p>
    <w:sectPr w:rsidR="000A255B" w:rsidRPr="00B50F68" w:rsidSect="002C2754">
      <w:headerReference w:type="default" r:id="rId8"/>
      <w:footerReference w:type="default" r:id="rId9"/>
      <w:pgSz w:w="12240" w:h="15840"/>
      <w:pgMar w:top="1135"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872" w:rsidRDefault="00186872" w:rsidP="00015A3B">
      <w:pPr>
        <w:spacing w:after="0" w:line="240" w:lineRule="auto"/>
      </w:pPr>
      <w:r>
        <w:separator/>
      </w:r>
    </w:p>
  </w:endnote>
  <w:endnote w:type="continuationSeparator" w:id="0">
    <w:p w:rsidR="00186872" w:rsidRDefault="00186872" w:rsidP="0001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75828"/>
      <w:docPartObj>
        <w:docPartGallery w:val="Page Numbers (Bottom of Page)"/>
        <w:docPartUnique/>
      </w:docPartObj>
    </w:sdtPr>
    <w:sdtEndPr/>
    <w:sdtContent>
      <w:p w:rsidR="00C0146F" w:rsidRDefault="00C0146F">
        <w:pPr>
          <w:pStyle w:val="Piedepgina"/>
          <w:jc w:val="right"/>
        </w:pPr>
        <w:r>
          <w:fldChar w:fldCharType="begin"/>
        </w:r>
        <w:r>
          <w:instrText>PAGE   \* MERGEFORMAT</w:instrText>
        </w:r>
        <w:r>
          <w:fldChar w:fldCharType="separate"/>
        </w:r>
        <w:r w:rsidR="0012479A" w:rsidRPr="0012479A">
          <w:rPr>
            <w:noProof/>
            <w:lang w:val="es-ES"/>
          </w:rPr>
          <w:t>1</w:t>
        </w:r>
        <w:r>
          <w:fldChar w:fldCharType="end"/>
        </w:r>
      </w:p>
    </w:sdtContent>
  </w:sdt>
  <w:p w:rsidR="00C0146F" w:rsidRPr="00162D91" w:rsidRDefault="00162D91" w:rsidP="00162D91">
    <w:pPr>
      <w:pStyle w:val="Piedepgina"/>
      <w:jc w:val="center"/>
      <w:rPr>
        <w:sz w:val="18"/>
      </w:rPr>
    </w:pPr>
    <w:r w:rsidRPr="00162D91">
      <w:rPr>
        <w:rFonts w:ascii="Arial" w:hAnsi="Arial" w:cs="Arial"/>
        <w:i/>
        <w:szCs w:val="28"/>
      </w:rPr>
      <w:t>“2019, Año de la Lengua Maya en el 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872" w:rsidRDefault="00186872" w:rsidP="00015A3B">
      <w:pPr>
        <w:spacing w:after="0" w:line="240" w:lineRule="auto"/>
      </w:pPr>
      <w:r>
        <w:separator/>
      </w:r>
    </w:p>
  </w:footnote>
  <w:footnote w:type="continuationSeparator" w:id="0">
    <w:p w:rsidR="00186872" w:rsidRDefault="00186872" w:rsidP="00015A3B">
      <w:pPr>
        <w:spacing w:after="0" w:line="240" w:lineRule="auto"/>
      </w:pPr>
      <w:r>
        <w:continuationSeparator/>
      </w:r>
    </w:p>
  </w:footnote>
  <w:footnote w:id="1">
    <w:p w:rsidR="00015A3B" w:rsidRPr="00A04FFF" w:rsidRDefault="00015A3B" w:rsidP="00A04FFF">
      <w:pPr>
        <w:pStyle w:val="Textonotapie"/>
        <w:jc w:val="both"/>
        <w:rPr>
          <w:rFonts w:ascii="Arial" w:hAnsi="Arial" w:cs="Arial"/>
          <w:sz w:val="16"/>
          <w:szCs w:val="16"/>
          <w:lang w:val="es-ES"/>
        </w:rPr>
      </w:pPr>
      <w:r w:rsidRPr="00A04FFF">
        <w:rPr>
          <w:rStyle w:val="Refdenotaalpie"/>
          <w:rFonts w:ascii="Arial" w:hAnsi="Arial" w:cs="Arial"/>
          <w:sz w:val="16"/>
          <w:szCs w:val="16"/>
        </w:rPr>
        <w:footnoteRef/>
      </w:r>
      <w:r w:rsidRPr="00A04FFF">
        <w:rPr>
          <w:rFonts w:ascii="Arial" w:hAnsi="Arial" w:cs="Arial"/>
          <w:sz w:val="16"/>
          <w:szCs w:val="16"/>
        </w:rPr>
        <w:t xml:space="preserve"> </w:t>
      </w:r>
      <w:r w:rsidRPr="00A04FFF">
        <w:rPr>
          <w:rFonts w:ascii="Arial" w:hAnsi="Arial" w:cs="Arial"/>
          <w:i/>
          <w:sz w:val="16"/>
          <w:szCs w:val="16"/>
        </w:rPr>
        <w:t>http://www.un.org/es/events/democracyday/pdf/presskit.pdf</w:t>
      </w:r>
    </w:p>
  </w:footnote>
  <w:footnote w:id="2">
    <w:p w:rsidR="00481E42" w:rsidRPr="00A04FFF" w:rsidRDefault="00481E42" w:rsidP="00A04FFF">
      <w:pPr>
        <w:pStyle w:val="Textonotapie"/>
        <w:jc w:val="both"/>
        <w:rPr>
          <w:rFonts w:ascii="Arial" w:hAnsi="Arial" w:cs="Arial"/>
          <w:sz w:val="16"/>
          <w:szCs w:val="16"/>
          <w:lang w:val="es-ES"/>
        </w:rPr>
      </w:pPr>
      <w:r w:rsidRPr="00A04FFF">
        <w:rPr>
          <w:rStyle w:val="Refdenotaalpie"/>
          <w:rFonts w:ascii="Arial" w:hAnsi="Arial" w:cs="Arial"/>
          <w:sz w:val="16"/>
          <w:szCs w:val="16"/>
        </w:rPr>
        <w:footnoteRef/>
      </w:r>
      <w:r w:rsidRPr="00A04FFF">
        <w:rPr>
          <w:rFonts w:ascii="Arial" w:hAnsi="Arial" w:cs="Arial"/>
          <w:sz w:val="16"/>
          <w:szCs w:val="16"/>
        </w:rPr>
        <w:t xml:space="preserve"> </w:t>
      </w:r>
      <w:r w:rsidRPr="00A04FFF">
        <w:rPr>
          <w:rFonts w:ascii="Arial" w:hAnsi="Arial" w:cs="Arial"/>
          <w:i/>
          <w:sz w:val="16"/>
          <w:szCs w:val="16"/>
        </w:rPr>
        <w:t>http://www2.world-governance.org/IMG/pdf_La_ONU_y_la_Gobernanza_Mundial.pdf</w:t>
      </w:r>
    </w:p>
  </w:footnote>
  <w:footnote w:id="3">
    <w:p w:rsidR="00017C54" w:rsidRPr="00A04FFF" w:rsidRDefault="00017C54" w:rsidP="00A04FFF">
      <w:pPr>
        <w:pStyle w:val="Textonotapie"/>
        <w:jc w:val="both"/>
        <w:rPr>
          <w:rFonts w:ascii="Arial" w:hAnsi="Arial" w:cs="Arial"/>
          <w:sz w:val="16"/>
          <w:szCs w:val="16"/>
          <w:lang w:val="es-ES"/>
        </w:rPr>
      </w:pPr>
      <w:r w:rsidRPr="00A04FFF">
        <w:rPr>
          <w:rStyle w:val="Refdenotaalpie"/>
          <w:rFonts w:ascii="Arial" w:hAnsi="Arial" w:cs="Arial"/>
          <w:sz w:val="16"/>
          <w:szCs w:val="16"/>
        </w:rPr>
        <w:footnoteRef/>
      </w:r>
      <w:r w:rsidRPr="00A04FFF">
        <w:rPr>
          <w:rFonts w:ascii="Arial" w:hAnsi="Arial" w:cs="Arial"/>
          <w:sz w:val="16"/>
          <w:szCs w:val="16"/>
        </w:rPr>
        <w:t xml:space="preserve"> </w:t>
      </w:r>
      <w:r w:rsidRPr="00A04FFF">
        <w:rPr>
          <w:rFonts w:ascii="Arial" w:hAnsi="Arial" w:cs="Arial"/>
          <w:bCs/>
          <w:i/>
          <w:sz w:val="16"/>
          <w:szCs w:val="16"/>
        </w:rPr>
        <w:t>A</w:t>
      </w:r>
      <w:r w:rsidRPr="00A04FFF">
        <w:rPr>
          <w:rFonts w:ascii="Arial" w:hAnsi="Arial" w:cs="Arial"/>
          <w:i/>
          <w:sz w:val="16"/>
          <w:szCs w:val="16"/>
        </w:rPr>
        <w:t>rtículo 39. La soberanía nacional reside esencial y originariamente en el pueblo. Todo poder público dimana del pueblo y se instituye para beneficio de éste. El pueblo tiene en todo tiempo el inalienable derecho de alterar o modificar la forma de su gobierno.</w:t>
      </w:r>
    </w:p>
  </w:footnote>
  <w:footnote w:id="4">
    <w:p w:rsidR="00141A3B" w:rsidRPr="00A04FFF" w:rsidRDefault="00141A3B" w:rsidP="00141A3B">
      <w:pPr>
        <w:pStyle w:val="Textonotapie"/>
        <w:jc w:val="both"/>
        <w:rPr>
          <w:rFonts w:ascii="Arial" w:hAnsi="Arial" w:cs="Arial"/>
          <w:sz w:val="16"/>
          <w:szCs w:val="16"/>
          <w:lang w:val="es-ES"/>
        </w:rPr>
      </w:pPr>
      <w:r w:rsidRPr="00A04FFF">
        <w:rPr>
          <w:rStyle w:val="Refdenotaalpie"/>
          <w:rFonts w:ascii="Arial" w:hAnsi="Arial" w:cs="Arial"/>
          <w:sz w:val="16"/>
          <w:szCs w:val="16"/>
        </w:rPr>
        <w:footnoteRef/>
      </w:r>
      <w:r w:rsidRPr="00A04FFF">
        <w:rPr>
          <w:rFonts w:ascii="Arial" w:hAnsi="Arial" w:cs="Arial"/>
          <w:sz w:val="16"/>
          <w:szCs w:val="16"/>
        </w:rPr>
        <w:t xml:space="preserve"> </w:t>
      </w:r>
      <w:r w:rsidRPr="00A04FFF">
        <w:rPr>
          <w:rFonts w:ascii="Arial" w:hAnsi="Arial" w:cs="Arial"/>
          <w:i/>
          <w:sz w:val="16"/>
          <w:szCs w:val="16"/>
        </w:rPr>
        <w:t>Artículo 40. 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91" w:rsidRPr="00162D91" w:rsidRDefault="00162D91" w:rsidP="00162D91">
    <w:pPr>
      <w:spacing w:line="276" w:lineRule="auto"/>
      <w:jc w:val="center"/>
      <w:rPr>
        <w:rFonts w:ascii="Arial" w:hAnsi="Arial" w:cs="Arial"/>
        <w:i/>
        <w:sz w:val="24"/>
        <w:szCs w:val="28"/>
      </w:rPr>
    </w:pPr>
    <w:r w:rsidRPr="00162D91">
      <w:rPr>
        <w:rFonts w:ascii="Arial" w:hAnsi="Arial" w:cs="Arial"/>
        <w:i/>
        <w:sz w:val="24"/>
        <w:szCs w:val="28"/>
      </w:rPr>
      <w:t>“LXII Legislatura de la Paridad de Género”</w:t>
    </w:r>
  </w:p>
  <w:p w:rsidR="00162D91" w:rsidRDefault="00162D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0F"/>
    <w:rsid w:val="00015A3B"/>
    <w:rsid w:val="00017C54"/>
    <w:rsid w:val="00051807"/>
    <w:rsid w:val="000632AE"/>
    <w:rsid w:val="0006419F"/>
    <w:rsid w:val="00082606"/>
    <w:rsid w:val="000940FC"/>
    <w:rsid w:val="000951B4"/>
    <w:rsid w:val="00095A44"/>
    <w:rsid w:val="0009637C"/>
    <w:rsid w:val="000A0D38"/>
    <w:rsid w:val="000A255B"/>
    <w:rsid w:val="000B3BE8"/>
    <w:rsid w:val="000B5DAE"/>
    <w:rsid w:val="000B61F1"/>
    <w:rsid w:val="000C150B"/>
    <w:rsid w:val="00113E3E"/>
    <w:rsid w:val="0012479A"/>
    <w:rsid w:val="00141A3B"/>
    <w:rsid w:val="0016027B"/>
    <w:rsid w:val="00162D91"/>
    <w:rsid w:val="00186872"/>
    <w:rsid w:val="001C299E"/>
    <w:rsid w:val="001D3A59"/>
    <w:rsid w:val="00206D9D"/>
    <w:rsid w:val="002175A6"/>
    <w:rsid w:val="0022318F"/>
    <w:rsid w:val="0026211D"/>
    <w:rsid w:val="002622E3"/>
    <w:rsid w:val="00266210"/>
    <w:rsid w:val="002B3CD3"/>
    <w:rsid w:val="002B5383"/>
    <w:rsid w:val="002C2754"/>
    <w:rsid w:val="002D2DAB"/>
    <w:rsid w:val="002D73C9"/>
    <w:rsid w:val="003067C7"/>
    <w:rsid w:val="00363199"/>
    <w:rsid w:val="003F5A62"/>
    <w:rsid w:val="004353DB"/>
    <w:rsid w:val="00466C46"/>
    <w:rsid w:val="004733ED"/>
    <w:rsid w:val="0047340A"/>
    <w:rsid w:val="00481E42"/>
    <w:rsid w:val="004A119C"/>
    <w:rsid w:val="004C5262"/>
    <w:rsid w:val="00501F94"/>
    <w:rsid w:val="00512ECE"/>
    <w:rsid w:val="005562B4"/>
    <w:rsid w:val="005569E0"/>
    <w:rsid w:val="00560FED"/>
    <w:rsid w:val="005B28A9"/>
    <w:rsid w:val="005C2B6D"/>
    <w:rsid w:val="005C7652"/>
    <w:rsid w:val="005D532D"/>
    <w:rsid w:val="005F1B1D"/>
    <w:rsid w:val="00643488"/>
    <w:rsid w:val="0066117B"/>
    <w:rsid w:val="006B73A1"/>
    <w:rsid w:val="006E5A6D"/>
    <w:rsid w:val="00706CCB"/>
    <w:rsid w:val="00720448"/>
    <w:rsid w:val="00721C36"/>
    <w:rsid w:val="00725663"/>
    <w:rsid w:val="0075252B"/>
    <w:rsid w:val="00765A2A"/>
    <w:rsid w:val="0077233B"/>
    <w:rsid w:val="00781736"/>
    <w:rsid w:val="007A3D1F"/>
    <w:rsid w:val="007B64A7"/>
    <w:rsid w:val="007B7562"/>
    <w:rsid w:val="007D026A"/>
    <w:rsid w:val="007F6103"/>
    <w:rsid w:val="008102B8"/>
    <w:rsid w:val="00817211"/>
    <w:rsid w:val="00830564"/>
    <w:rsid w:val="008B6C51"/>
    <w:rsid w:val="00960E80"/>
    <w:rsid w:val="0097694C"/>
    <w:rsid w:val="00981FE4"/>
    <w:rsid w:val="009830B3"/>
    <w:rsid w:val="009A17AA"/>
    <w:rsid w:val="009B1756"/>
    <w:rsid w:val="009B5114"/>
    <w:rsid w:val="009F0645"/>
    <w:rsid w:val="009F40D1"/>
    <w:rsid w:val="00A01C2D"/>
    <w:rsid w:val="00A039E6"/>
    <w:rsid w:val="00A04FFF"/>
    <w:rsid w:val="00A41B44"/>
    <w:rsid w:val="00A42F5C"/>
    <w:rsid w:val="00A4450F"/>
    <w:rsid w:val="00A94A03"/>
    <w:rsid w:val="00A968BD"/>
    <w:rsid w:val="00AB2550"/>
    <w:rsid w:val="00B50F68"/>
    <w:rsid w:val="00B822D3"/>
    <w:rsid w:val="00B930B3"/>
    <w:rsid w:val="00B93206"/>
    <w:rsid w:val="00BB1539"/>
    <w:rsid w:val="00BE2F9A"/>
    <w:rsid w:val="00BF3CA9"/>
    <w:rsid w:val="00BF4A0F"/>
    <w:rsid w:val="00C0146F"/>
    <w:rsid w:val="00C03FEB"/>
    <w:rsid w:val="00C2613D"/>
    <w:rsid w:val="00C30FE5"/>
    <w:rsid w:val="00C51F59"/>
    <w:rsid w:val="00C525DF"/>
    <w:rsid w:val="00CA0BDB"/>
    <w:rsid w:val="00CD243C"/>
    <w:rsid w:val="00CD481E"/>
    <w:rsid w:val="00CE035A"/>
    <w:rsid w:val="00D12676"/>
    <w:rsid w:val="00D217F5"/>
    <w:rsid w:val="00D249B4"/>
    <w:rsid w:val="00D408CA"/>
    <w:rsid w:val="00D64B4A"/>
    <w:rsid w:val="00DD0088"/>
    <w:rsid w:val="00E116C9"/>
    <w:rsid w:val="00E11D04"/>
    <w:rsid w:val="00E129C6"/>
    <w:rsid w:val="00E24C81"/>
    <w:rsid w:val="00E27C91"/>
    <w:rsid w:val="00E61E55"/>
    <w:rsid w:val="00E77D14"/>
    <w:rsid w:val="00E83839"/>
    <w:rsid w:val="00E90DA1"/>
    <w:rsid w:val="00E93A5F"/>
    <w:rsid w:val="00EB7141"/>
    <w:rsid w:val="00EC1F5F"/>
    <w:rsid w:val="00ED5BB9"/>
    <w:rsid w:val="00F043B8"/>
    <w:rsid w:val="00F0556E"/>
    <w:rsid w:val="00F14DF6"/>
    <w:rsid w:val="00F451D9"/>
    <w:rsid w:val="00F63E0D"/>
    <w:rsid w:val="00F64201"/>
    <w:rsid w:val="00F81B2B"/>
    <w:rsid w:val="00FC492F"/>
    <w:rsid w:val="00FD1FB3"/>
    <w:rsid w:val="00FD3DAD"/>
    <w:rsid w:val="00FF00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15A3B"/>
    <w:pPr>
      <w:spacing w:after="0" w:line="240" w:lineRule="auto"/>
    </w:pPr>
    <w:rPr>
      <w:sz w:val="20"/>
      <w:szCs w:val="20"/>
    </w:rPr>
  </w:style>
  <w:style w:type="character" w:customStyle="1" w:styleId="TextonotapieCar">
    <w:name w:val="Texto nota pie Car"/>
    <w:basedOn w:val="Fuentedeprrafopredeter"/>
    <w:link w:val="Textonotapie"/>
    <w:uiPriority w:val="99"/>
    <w:rsid w:val="00015A3B"/>
    <w:rPr>
      <w:sz w:val="20"/>
      <w:szCs w:val="20"/>
    </w:rPr>
  </w:style>
  <w:style w:type="character" w:styleId="Refdenotaalpie">
    <w:name w:val="footnote reference"/>
    <w:basedOn w:val="Fuentedeprrafopredeter"/>
    <w:uiPriority w:val="99"/>
    <w:unhideWhenUsed/>
    <w:rsid w:val="00015A3B"/>
    <w:rPr>
      <w:vertAlign w:val="superscript"/>
    </w:rPr>
  </w:style>
  <w:style w:type="paragraph" w:customStyle="1" w:styleId="Default">
    <w:name w:val="Default"/>
    <w:rsid w:val="002175A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C014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146F"/>
  </w:style>
  <w:style w:type="paragraph" w:styleId="Piedepgina">
    <w:name w:val="footer"/>
    <w:basedOn w:val="Normal"/>
    <w:link w:val="PiedepginaCar"/>
    <w:uiPriority w:val="99"/>
    <w:unhideWhenUsed/>
    <w:rsid w:val="00C014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146F"/>
  </w:style>
  <w:style w:type="table" w:styleId="Tablaconcuadrcula">
    <w:name w:val="Table Grid"/>
    <w:basedOn w:val="Tablanormal"/>
    <w:uiPriority w:val="39"/>
    <w:rsid w:val="0051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12E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ECE"/>
    <w:rPr>
      <w:rFonts w:ascii="Segoe UI" w:hAnsi="Segoe UI" w:cs="Segoe UI"/>
      <w:sz w:val="18"/>
      <w:szCs w:val="18"/>
    </w:rPr>
  </w:style>
  <w:style w:type="paragraph" w:styleId="Prrafodelista">
    <w:name w:val="List Paragraph"/>
    <w:basedOn w:val="Normal"/>
    <w:uiPriority w:val="34"/>
    <w:qFormat/>
    <w:rsid w:val="00F642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15A3B"/>
    <w:pPr>
      <w:spacing w:after="0" w:line="240" w:lineRule="auto"/>
    </w:pPr>
    <w:rPr>
      <w:sz w:val="20"/>
      <w:szCs w:val="20"/>
    </w:rPr>
  </w:style>
  <w:style w:type="character" w:customStyle="1" w:styleId="TextonotapieCar">
    <w:name w:val="Texto nota pie Car"/>
    <w:basedOn w:val="Fuentedeprrafopredeter"/>
    <w:link w:val="Textonotapie"/>
    <w:uiPriority w:val="99"/>
    <w:rsid w:val="00015A3B"/>
    <w:rPr>
      <w:sz w:val="20"/>
      <w:szCs w:val="20"/>
    </w:rPr>
  </w:style>
  <w:style w:type="character" w:styleId="Refdenotaalpie">
    <w:name w:val="footnote reference"/>
    <w:basedOn w:val="Fuentedeprrafopredeter"/>
    <w:uiPriority w:val="99"/>
    <w:unhideWhenUsed/>
    <w:rsid w:val="00015A3B"/>
    <w:rPr>
      <w:vertAlign w:val="superscript"/>
    </w:rPr>
  </w:style>
  <w:style w:type="paragraph" w:customStyle="1" w:styleId="Default">
    <w:name w:val="Default"/>
    <w:rsid w:val="002175A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C014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146F"/>
  </w:style>
  <w:style w:type="paragraph" w:styleId="Piedepgina">
    <w:name w:val="footer"/>
    <w:basedOn w:val="Normal"/>
    <w:link w:val="PiedepginaCar"/>
    <w:uiPriority w:val="99"/>
    <w:unhideWhenUsed/>
    <w:rsid w:val="00C014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146F"/>
  </w:style>
  <w:style w:type="table" w:styleId="Tablaconcuadrcula">
    <w:name w:val="Table Grid"/>
    <w:basedOn w:val="Tablanormal"/>
    <w:uiPriority w:val="39"/>
    <w:rsid w:val="0051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12E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ECE"/>
    <w:rPr>
      <w:rFonts w:ascii="Segoe UI" w:hAnsi="Segoe UI" w:cs="Segoe UI"/>
      <w:sz w:val="18"/>
      <w:szCs w:val="18"/>
    </w:rPr>
  </w:style>
  <w:style w:type="paragraph" w:styleId="Prrafodelista">
    <w:name w:val="List Paragraph"/>
    <w:basedOn w:val="Normal"/>
    <w:uiPriority w:val="34"/>
    <w:qFormat/>
    <w:rsid w:val="00F64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33DA5-2379-47A6-9C69-C167AD7D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1832</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Nancy Lizama</cp:lastModifiedBy>
  <cp:revision>25</cp:revision>
  <cp:lastPrinted>2021-05-06T18:08:00Z</cp:lastPrinted>
  <dcterms:created xsi:type="dcterms:W3CDTF">2019-08-12T22:25:00Z</dcterms:created>
  <dcterms:modified xsi:type="dcterms:W3CDTF">2021-05-06T18:11:00Z</dcterms:modified>
</cp:coreProperties>
</file>